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72" w:rsidRDefault="00E87A72" w:rsidP="00E87A7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Информационное письмо</w:t>
      </w:r>
    </w:p>
    <w:p w:rsidR="00BC6F81" w:rsidRDefault="00DC53F7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связи с получением Требования о выкупе </w:t>
      </w:r>
    </w:p>
    <w:p w:rsidR="00BC6F81" w:rsidRDefault="00DC53F7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обыкновенных акций ПАО «</w:t>
      </w:r>
      <w:proofErr w:type="spellStart"/>
      <w:r>
        <w:rPr>
          <w:b/>
          <w:bCs/>
          <w:color w:val="auto"/>
          <w:sz w:val="28"/>
          <w:szCs w:val="28"/>
        </w:rPr>
        <w:t>Кочеволес</w:t>
      </w:r>
      <w:proofErr w:type="spellEnd"/>
      <w:r>
        <w:rPr>
          <w:b/>
          <w:bCs/>
          <w:color w:val="auto"/>
          <w:sz w:val="28"/>
          <w:szCs w:val="28"/>
        </w:rPr>
        <w:t>»</w:t>
      </w:r>
    </w:p>
    <w:p w:rsidR="00BC6F81" w:rsidRDefault="00BC6F81">
      <w:pPr>
        <w:spacing w:after="5" w:line="240" w:lineRule="auto"/>
        <w:ind w:left="-5" w:right="0"/>
        <w:rPr>
          <w:b/>
          <w:bCs/>
          <w:color w:val="auto"/>
          <w:sz w:val="24"/>
          <w:szCs w:val="24"/>
        </w:rPr>
      </w:pPr>
    </w:p>
    <w:p w:rsidR="00BC6F81" w:rsidRDefault="00DC53F7">
      <w:pPr>
        <w:spacing w:after="0" w:line="240" w:lineRule="auto"/>
        <w:ind w:left="0" w:right="6" w:firstLine="0"/>
        <w:jc w:val="center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Уважаемый акционер! </w:t>
      </w:r>
    </w:p>
    <w:p w:rsidR="00BC6F81" w:rsidRDefault="00BC6F81">
      <w:pPr>
        <w:spacing w:after="17" w:line="240" w:lineRule="auto"/>
        <w:ind w:left="46" w:right="0" w:firstLine="0"/>
        <w:jc w:val="center"/>
        <w:rPr>
          <w:color w:val="auto"/>
          <w:sz w:val="24"/>
          <w:szCs w:val="24"/>
        </w:rPr>
      </w:pPr>
    </w:p>
    <w:p w:rsidR="00BC6F81" w:rsidRDefault="00DC53F7">
      <w:pPr>
        <w:spacing w:line="240" w:lineRule="auto"/>
        <w:ind w:left="-6" w:right="0" w:hanging="11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 Акционерное общество ПАО «</w:t>
      </w:r>
      <w:proofErr w:type="spellStart"/>
      <w:r>
        <w:rPr>
          <w:b/>
          <w:bCs/>
          <w:color w:val="auto"/>
          <w:sz w:val="24"/>
          <w:szCs w:val="24"/>
        </w:rPr>
        <w:t>Кочеволес</w:t>
      </w:r>
      <w:proofErr w:type="spellEnd"/>
      <w:r>
        <w:rPr>
          <w:b/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(далее – «Общество») </w:t>
      </w:r>
      <w:r w:rsidR="00E641EF" w:rsidRPr="00E641EF">
        <w:rPr>
          <w:color w:val="auto"/>
          <w:sz w:val="24"/>
          <w:szCs w:val="24"/>
        </w:rPr>
        <w:t xml:space="preserve">07 </w:t>
      </w:r>
      <w:r w:rsidR="00E641EF">
        <w:rPr>
          <w:color w:val="auto"/>
          <w:sz w:val="24"/>
          <w:szCs w:val="24"/>
        </w:rPr>
        <w:t>октября</w:t>
      </w:r>
      <w:r>
        <w:rPr>
          <w:color w:val="auto"/>
          <w:sz w:val="24"/>
          <w:szCs w:val="24"/>
        </w:rPr>
        <w:t xml:space="preserve"> 2024</w:t>
      </w:r>
      <w:r>
        <w:rPr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color w:val="auto"/>
          <w:sz w:val="24"/>
          <w:szCs w:val="24"/>
        </w:rPr>
        <w:t xml:space="preserve"> от АО «Соликамскбумпром» (далее - «</w:t>
      </w:r>
      <w:r>
        <w:rPr>
          <w:bCs/>
          <w:color w:val="auto"/>
          <w:sz w:val="24"/>
          <w:szCs w:val="24"/>
        </w:rPr>
        <w:t>Акционер «Соликамскбумпром»)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поступило Требование о выкупе обыкновенных акций ПАО «</w:t>
      </w:r>
      <w:proofErr w:type="spellStart"/>
      <w:r>
        <w:rPr>
          <w:color w:val="auto"/>
          <w:sz w:val="24"/>
          <w:szCs w:val="24"/>
        </w:rPr>
        <w:t>Кочеволес</w:t>
      </w:r>
      <w:proofErr w:type="spellEnd"/>
      <w:r>
        <w:rPr>
          <w:color w:val="auto"/>
          <w:sz w:val="24"/>
          <w:szCs w:val="24"/>
        </w:rPr>
        <w:t>», государственный регистрационный номер выпуска 1-01-31112-D (далее – «Требование о выкупе»).</w:t>
      </w:r>
    </w:p>
    <w:p w:rsidR="00BC6F81" w:rsidRDefault="00BC6F81">
      <w:pPr>
        <w:spacing w:line="240" w:lineRule="auto"/>
        <w:ind w:left="-6" w:right="0" w:hanging="11"/>
        <w:rPr>
          <w:color w:val="auto"/>
          <w:sz w:val="24"/>
          <w:szCs w:val="24"/>
        </w:rPr>
      </w:pPr>
    </w:p>
    <w:p w:rsidR="00BC6F81" w:rsidRDefault="00DC53F7">
      <w:pPr>
        <w:spacing w:line="240" w:lineRule="auto"/>
        <w:ind w:left="-6" w:right="0" w:hanging="11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Основание для направления Требования о выкупе:</w:t>
      </w:r>
    </w:p>
    <w:p w:rsidR="00BC6F81" w:rsidRDefault="00DC53F7">
      <w:pPr>
        <w:spacing w:line="240" w:lineRule="auto"/>
        <w:ind w:left="-6" w:right="0" w:hanging="11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Акционер «Соликамскбумпром», совместно с аффилированным лицом владеет 97,26% от общего количества </w:t>
      </w:r>
      <w:r>
        <w:rPr>
          <w:color w:val="000000"/>
          <w:sz w:val="24"/>
          <w:szCs w:val="24"/>
        </w:rPr>
        <w:t>обыкновенных акций П</w:t>
      </w:r>
      <w:r>
        <w:rPr>
          <w:color w:val="auto"/>
          <w:sz w:val="24"/>
          <w:szCs w:val="24"/>
        </w:rPr>
        <w:t>АО «</w:t>
      </w:r>
      <w:proofErr w:type="spellStart"/>
      <w:r>
        <w:rPr>
          <w:color w:val="auto"/>
          <w:sz w:val="24"/>
          <w:szCs w:val="24"/>
        </w:rPr>
        <w:t>Кочеволес</w:t>
      </w:r>
      <w:proofErr w:type="spellEnd"/>
      <w:r>
        <w:rPr>
          <w:color w:val="auto"/>
          <w:sz w:val="24"/>
          <w:szCs w:val="24"/>
        </w:rPr>
        <w:t>» (далее – «Акции»)</w:t>
      </w:r>
      <w:r>
        <w:rPr>
          <w:color w:val="000000"/>
          <w:sz w:val="24"/>
          <w:szCs w:val="24"/>
        </w:rPr>
        <w:t xml:space="preserve">, из которых </w:t>
      </w:r>
      <w:r>
        <w:rPr>
          <w:color w:val="000000"/>
          <w:sz w:val="24"/>
          <w:szCs w:val="24"/>
          <w:shd w:val="clear" w:color="auto" w:fill="FFFFFF"/>
        </w:rPr>
        <w:t xml:space="preserve">11,59% </w:t>
      </w:r>
      <w:r>
        <w:rPr>
          <w:color w:val="000000"/>
          <w:sz w:val="24"/>
          <w:szCs w:val="24"/>
        </w:rPr>
        <w:t xml:space="preserve">Акций было приобретено на основании сделанного ранее обязательного предложения о приобретении обыкновенных Общества, в </w:t>
      </w:r>
      <w:proofErr w:type="gramStart"/>
      <w:r>
        <w:rPr>
          <w:color w:val="000000"/>
          <w:sz w:val="24"/>
          <w:szCs w:val="24"/>
        </w:rPr>
        <w:t>связи</w:t>
      </w:r>
      <w:proofErr w:type="gramEnd"/>
      <w:r>
        <w:rPr>
          <w:color w:val="000000"/>
          <w:sz w:val="24"/>
          <w:szCs w:val="24"/>
        </w:rPr>
        <w:t xml:space="preserve"> с чем </w:t>
      </w:r>
      <w:r>
        <w:rPr>
          <w:color w:val="auto"/>
          <w:sz w:val="24"/>
          <w:szCs w:val="24"/>
        </w:rPr>
        <w:t xml:space="preserve">Акционером «Соликамскбумпром» было реализовано предусмотренное ст. 84.8 Федерального </w:t>
      </w:r>
      <w:r>
        <w:rPr>
          <w:color w:val="000000"/>
          <w:sz w:val="24"/>
          <w:szCs w:val="24"/>
        </w:rPr>
        <w:t>закона № 208-ФЗ от 26.12.1995г. «Об акционерных обществах» право направления требования о выкупе ценных бумаг.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4"/>
          <w:szCs w:val="24"/>
        </w:rPr>
      </w:pPr>
    </w:p>
    <w:p w:rsidR="00BC6F81" w:rsidRDefault="00DC53F7">
      <w:pPr>
        <w:spacing w:after="120" w:line="240" w:lineRule="auto"/>
        <w:ind w:left="0" w:righ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условия выкупа: </w:t>
      </w:r>
    </w:p>
    <w:p w:rsidR="00BC6F81" w:rsidRDefault="00DC53F7">
      <w:pPr>
        <w:pStyle w:val="Default"/>
        <w:spacing w:after="120"/>
        <w:jc w:val="both"/>
      </w:pPr>
      <w:r>
        <w:t>1. Цена выкупа:  1 (Один) рублей 00 копеек за одну Акцию.</w:t>
      </w:r>
    </w:p>
    <w:p w:rsidR="00BC6F81" w:rsidRDefault="00DC53F7">
      <w:pPr>
        <w:spacing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Дата истечения срока для принятия регистратором П</w:t>
      </w:r>
      <w:r>
        <w:rPr>
          <w:color w:val="auto"/>
          <w:sz w:val="24"/>
          <w:szCs w:val="24"/>
        </w:rPr>
        <w:t>АО «</w:t>
      </w:r>
      <w:proofErr w:type="spellStart"/>
      <w:r>
        <w:rPr>
          <w:color w:val="auto"/>
          <w:sz w:val="24"/>
          <w:szCs w:val="24"/>
        </w:rPr>
        <w:t>Кочеволес</w:t>
      </w:r>
      <w:proofErr w:type="spellEnd"/>
      <w:r>
        <w:rPr>
          <w:color w:val="auto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Акционерным обществом «Регистратор «</w:t>
      </w:r>
      <w:proofErr w:type="spellStart"/>
      <w:r>
        <w:rPr>
          <w:color w:val="000000"/>
          <w:sz w:val="24"/>
          <w:szCs w:val="24"/>
        </w:rPr>
        <w:t>Интрако</w:t>
      </w:r>
      <w:proofErr w:type="spellEnd"/>
      <w:r>
        <w:rPr>
          <w:color w:val="000000"/>
          <w:sz w:val="24"/>
          <w:szCs w:val="24"/>
        </w:rPr>
        <w:t>» (далее – «Регистратор») от владельцев Акций П</w:t>
      </w:r>
      <w:r>
        <w:rPr>
          <w:color w:val="auto"/>
          <w:sz w:val="24"/>
          <w:szCs w:val="24"/>
        </w:rPr>
        <w:t>АО «</w:t>
      </w:r>
      <w:proofErr w:type="spellStart"/>
      <w:r>
        <w:rPr>
          <w:color w:val="auto"/>
          <w:sz w:val="24"/>
          <w:szCs w:val="24"/>
        </w:rPr>
        <w:t>Кочеволес</w:t>
      </w:r>
      <w:proofErr w:type="spellEnd"/>
      <w:r>
        <w:rPr>
          <w:color w:val="auto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заявлений, содержащих реквизиты счета в банке, на который должны быть перечислены денежные средства за выкупаемые Акции – </w:t>
      </w:r>
      <w:r w:rsidR="00EA09FA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2 ноября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2024 года.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п. 6.1 ст. 84.8 ФЗ «Об акционерных обществах» заявление считается направленным в срок, если оно </w:t>
      </w:r>
      <w:r>
        <w:rPr>
          <w:color w:val="000000"/>
          <w:sz w:val="24"/>
          <w:szCs w:val="24"/>
          <w:u w:val="single"/>
        </w:rPr>
        <w:t>получено</w:t>
      </w:r>
      <w:r>
        <w:rPr>
          <w:color w:val="000000"/>
          <w:sz w:val="24"/>
          <w:szCs w:val="24"/>
        </w:rPr>
        <w:t xml:space="preserve"> регистратором Общества не позднее даты, на которую составляется список владельцев выкупаемых Акций. </w:t>
      </w:r>
    </w:p>
    <w:p w:rsidR="00BC6F81" w:rsidRDefault="00DC53F7">
      <w:pPr>
        <w:pStyle w:val="Default"/>
        <w:spacing w:after="120"/>
        <w:jc w:val="both"/>
      </w:pPr>
      <w:r>
        <w:t>3. Список владельцев выкупаемых Акций П</w:t>
      </w:r>
      <w:r>
        <w:rPr>
          <w:color w:val="auto"/>
        </w:rPr>
        <w:t>АО «</w:t>
      </w:r>
      <w:proofErr w:type="spellStart"/>
      <w:r>
        <w:rPr>
          <w:color w:val="auto"/>
        </w:rPr>
        <w:t>Кочеволес</w:t>
      </w:r>
      <w:proofErr w:type="spellEnd"/>
      <w:r>
        <w:rPr>
          <w:color w:val="auto"/>
        </w:rPr>
        <w:t xml:space="preserve">» </w:t>
      </w:r>
      <w:r>
        <w:t>будет составляться по состоянию реестра акционеров Общества на</w:t>
      </w:r>
      <w:r>
        <w:rPr>
          <w:shd w:val="clear" w:color="auto" w:fill="FFFFFF"/>
        </w:rPr>
        <w:t xml:space="preserve"> </w:t>
      </w:r>
      <w:r w:rsidR="00EA09FA">
        <w:rPr>
          <w:b/>
          <w:bCs/>
          <w:shd w:val="clear" w:color="auto" w:fill="FFFFFF"/>
        </w:rPr>
        <w:t>2</w:t>
      </w:r>
      <w:r>
        <w:rPr>
          <w:b/>
          <w:bCs/>
          <w:shd w:val="clear" w:color="auto" w:fill="FFFFFF"/>
        </w:rPr>
        <w:t xml:space="preserve">2 ноября </w:t>
      </w:r>
      <w:r>
        <w:rPr>
          <w:b/>
          <w:shd w:val="clear" w:color="auto" w:fill="FFFFFF"/>
        </w:rPr>
        <w:t>2024 года.</w:t>
      </w:r>
    </w:p>
    <w:p w:rsidR="00BC6F81" w:rsidRDefault="00DC53F7">
      <w:pPr>
        <w:spacing w:after="120" w:line="240" w:lineRule="auto"/>
        <w:ind w:left="0" w:righ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auto"/>
          <w:sz w:val="24"/>
          <w:szCs w:val="24"/>
        </w:rPr>
        <w:t xml:space="preserve">Порядок оплаты Акций: </w:t>
      </w:r>
      <w:r>
        <w:rPr>
          <w:color w:val="000000"/>
          <w:sz w:val="24"/>
          <w:szCs w:val="24"/>
        </w:rPr>
        <w:t xml:space="preserve">Оплата выкупаемых Акций будет осуществлена </w:t>
      </w:r>
      <w:r>
        <w:rPr>
          <w:bCs/>
          <w:color w:val="auto"/>
          <w:sz w:val="24"/>
          <w:szCs w:val="24"/>
        </w:rPr>
        <w:t>Акционером «Соликамскбумпром»</w:t>
      </w:r>
      <w:r>
        <w:rPr>
          <w:color w:val="000000"/>
          <w:sz w:val="24"/>
          <w:szCs w:val="24"/>
        </w:rPr>
        <w:t xml:space="preserve"> в течение 25 дней с даты, на которую составляется список владельцев выкупаемых Акций, т.е. в период с </w:t>
      </w:r>
      <w:r w:rsidR="00F61F41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3</w:t>
      </w:r>
      <w:r w:rsidR="00F61F41">
        <w:rPr>
          <w:b/>
          <w:bCs/>
          <w:color w:val="000000"/>
          <w:sz w:val="24"/>
          <w:szCs w:val="24"/>
          <w:shd w:val="clear" w:color="auto" w:fill="FFFFFF"/>
        </w:rPr>
        <w:t xml:space="preserve"> ноября 2024 г. по 1</w:t>
      </w:r>
      <w:r>
        <w:rPr>
          <w:b/>
          <w:bCs/>
          <w:color w:val="000000"/>
          <w:sz w:val="24"/>
          <w:szCs w:val="24"/>
          <w:shd w:val="clear" w:color="auto" w:fill="FFFFFF"/>
        </w:rPr>
        <w:t>7 декабря 2024 г.</w:t>
      </w:r>
      <w:r>
        <w:rPr>
          <w:color w:val="000000"/>
          <w:sz w:val="24"/>
          <w:szCs w:val="24"/>
        </w:rPr>
        <w:t xml:space="preserve"> включительно. Оплата будет осуществлена денежными средствами в валюте РФ. </w:t>
      </w:r>
    </w:p>
    <w:p w:rsidR="00BC6F81" w:rsidRDefault="00DC53F7">
      <w:pPr>
        <w:pStyle w:val="Default"/>
        <w:jc w:val="both"/>
      </w:pPr>
      <w:r>
        <w:t xml:space="preserve">5. Расходы на услуги Регистратора – АО «Регистратор </w:t>
      </w:r>
      <w:proofErr w:type="spellStart"/>
      <w:r>
        <w:t>Интрако</w:t>
      </w:r>
      <w:proofErr w:type="spellEnd"/>
      <w:r>
        <w:t>» по внесению записей в реестр акционеров П</w:t>
      </w:r>
      <w:r>
        <w:rPr>
          <w:color w:val="auto"/>
        </w:rPr>
        <w:t>АО «</w:t>
      </w:r>
      <w:proofErr w:type="spellStart"/>
      <w:r>
        <w:rPr>
          <w:color w:val="auto"/>
        </w:rPr>
        <w:t>Кочеволес</w:t>
      </w:r>
      <w:proofErr w:type="spellEnd"/>
      <w:r>
        <w:rPr>
          <w:color w:val="auto"/>
        </w:rPr>
        <w:t>»</w:t>
      </w:r>
      <w:r>
        <w:t xml:space="preserve"> о переходе прав на Акции в результате их выкупа </w:t>
      </w:r>
      <w:r>
        <w:rPr>
          <w:bCs/>
          <w:color w:val="auto"/>
        </w:rPr>
        <w:t>Акционером «Соликамскбумпром»</w:t>
      </w:r>
      <w:r>
        <w:t xml:space="preserve"> несет лицо, направившее Требование о выкупе, - </w:t>
      </w:r>
      <w:r>
        <w:rPr>
          <w:bCs/>
          <w:color w:val="auto"/>
        </w:rPr>
        <w:t>Акционер «Соликамскбумпром»</w:t>
      </w:r>
      <w:r>
        <w:t>.</w:t>
      </w:r>
    </w:p>
    <w:p w:rsidR="00BC6F81" w:rsidRDefault="00BC6F81">
      <w:pPr>
        <w:pStyle w:val="Default"/>
        <w:jc w:val="both"/>
      </w:pPr>
    </w:p>
    <w:p w:rsidR="00BC6F81" w:rsidRDefault="00DC53F7">
      <w:pPr>
        <w:spacing w:after="0" w:line="240" w:lineRule="auto"/>
        <w:ind w:left="0" w:right="0" w:firstLine="0"/>
      </w:pPr>
      <w:proofErr w:type="gramStart"/>
      <w:r>
        <w:rPr>
          <w:color w:val="000000"/>
          <w:sz w:val="24"/>
          <w:szCs w:val="24"/>
          <w:shd w:val="clear" w:color="auto" w:fill="FFFFFF"/>
        </w:rPr>
        <w:t>Более подробно условия выкупа Акций ПАО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Кочеволес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» указаны в Требовании о выкупе, текст которого вместе с документами, установленными ФЗ «Об акционерных обществах», размещен на официальном сайте Регистратора общества (АО «Регистратор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Интрако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»)  по адресу: </w:t>
      </w:r>
      <w:hyperlink r:id="rId9">
        <w:proofErr w:type="gramEnd"/>
        <w:r>
          <w:rPr>
            <w:rStyle w:val="a3"/>
            <w:color w:val="000000"/>
            <w:sz w:val="24"/>
            <w:szCs w:val="24"/>
            <w:shd w:val="clear" w:color="auto" w:fill="FFFFFF"/>
          </w:rPr>
          <w:t>www.</w:t>
        </w:r>
        <w:r>
          <w:rPr>
            <w:rStyle w:val="a3"/>
            <w:color w:val="000000"/>
            <w:sz w:val="24"/>
            <w:szCs w:val="24"/>
            <w:shd w:val="clear" w:color="auto" w:fill="FFFFFF"/>
            <w:lang w:val="en-US"/>
          </w:rPr>
          <w:t>intraco</w:t>
        </w:r>
        <w:r>
          <w:rPr>
            <w:rStyle w:val="a3"/>
            <w:color w:val="000000"/>
            <w:sz w:val="24"/>
            <w:szCs w:val="24"/>
            <w:shd w:val="clear" w:color="auto" w:fill="FFFFFF"/>
          </w:rPr>
          <w:t>.</w:t>
        </w:r>
        <w:r>
          <w:rPr>
            <w:rStyle w:val="a3"/>
            <w:color w:val="000000"/>
            <w:sz w:val="24"/>
            <w:szCs w:val="24"/>
            <w:shd w:val="clear" w:color="auto" w:fill="FFFFFF"/>
            <w:lang w:val="en-US"/>
          </w:rPr>
          <w:t>ru</w:t>
        </w:r>
        <w:proofErr w:type="gramStart"/>
      </w:hyperlink>
      <w:r>
        <w:rPr>
          <w:color w:val="000000"/>
          <w:sz w:val="24"/>
          <w:szCs w:val="24"/>
          <w:shd w:val="clear" w:color="auto" w:fill="FFFFFF"/>
        </w:rPr>
        <w:t>, на официальном сайте Акционера «Соликамскбумпром» по адресу:</w:t>
      </w:r>
      <w:r>
        <w:rPr>
          <w:rStyle w:val="Subst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>
        <w:proofErr w:type="gramEnd"/>
        <w:r>
          <w:rPr>
            <w:rStyle w:val="a3"/>
            <w:color w:val="000000"/>
            <w:sz w:val="24"/>
            <w:szCs w:val="24"/>
            <w:shd w:val="clear" w:color="auto" w:fill="FFFFFF"/>
            <w:lang w:val="en-US"/>
          </w:rPr>
          <w:t>www</w:t>
        </w:r>
        <w:r>
          <w:rPr>
            <w:rStyle w:val="a3"/>
            <w:color w:val="000000"/>
            <w:sz w:val="24"/>
            <w:szCs w:val="24"/>
            <w:shd w:val="clear" w:color="auto" w:fill="FFFFFF"/>
          </w:rPr>
          <w:t>.</w:t>
        </w:r>
        <w:r>
          <w:rPr>
            <w:rStyle w:val="a3"/>
            <w:color w:val="000000"/>
            <w:sz w:val="24"/>
            <w:szCs w:val="24"/>
            <w:shd w:val="clear" w:color="auto" w:fill="FFFFFF"/>
            <w:lang w:val="en-US"/>
          </w:rPr>
          <w:t>solbum</w:t>
        </w:r>
        <w:r>
          <w:rPr>
            <w:rStyle w:val="a3"/>
            <w:color w:val="000000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3"/>
            <w:color w:val="000000"/>
            <w:sz w:val="24"/>
            <w:szCs w:val="24"/>
            <w:shd w:val="clear" w:color="auto" w:fill="FFFFFF"/>
            <w:lang w:val="en-US"/>
          </w:rPr>
          <w:t>ru</w:t>
        </w:r>
        <w:proofErr w:type="spellEnd"/>
        <w:proofErr w:type="gramStart"/>
      </w:hyperlink>
      <w:r>
        <w:rPr>
          <w:color w:val="000000"/>
          <w:sz w:val="24"/>
          <w:szCs w:val="24"/>
          <w:shd w:val="clear" w:color="auto" w:fill="FFFFFF"/>
        </w:rPr>
        <w:t xml:space="preserve">, а также опубликован в периодическом печатном издании – общественно-политической газете Коми-Пермяцкого округа «Парма». </w:t>
      </w:r>
      <w:proofErr w:type="gramEnd"/>
    </w:p>
    <w:p w:rsidR="00BC6F81" w:rsidRDefault="00DC53F7">
      <w:pPr>
        <w:spacing w:before="60" w:line="240" w:lineRule="auto"/>
        <w:ind w:left="-6" w:right="0" w:hanging="11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Настоящее информационное письмо не заменяет Требование о выкупе ценных бумаг или какие-либо из его условий, приводится исключительно для удобства акционеров Общества и направляется с целью разъяснения порядка и условий выкупа Акций П</w:t>
      </w:r>
      <w:r>
        <w:rPr>
          <w:color w:val="auto"/>
          <w:sz w:val="24"/>
          <w:szCs w:val="24"/>
        </w:rPr>
        <w:t>АО «</w:t>
      </w:r>
      <w:proofErr w:type="spellStart"/>
      <w:r>
        <w:rPr>
          <w:color w:val="auto"/>
          <w:sz w:val="24"/>
          <w:szCs w:val="24"/>
        </w:rPr>
        <w:t>Кочеволес</w:t>
      </w:r>
      <w:proofErr w:type="spellEnd"/>
      <w:r>
        <w:rPr>
          <w:color w:val="auto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BC6F81" w:rsidRDefault="00BC6F81">
      <w:pPr>
        <w:spacing w:line="240" w:lineRule="auto"/>
        <w:ind w:left="-5" w:right="0"/>
        <w:rPr>
          <w:color w:val="auto"/>
          <w:sz w:val="24"/>
          <w:szCs w:val="24"/>
        </w:rPr>
      </w:pPr>
    </w:p>
    <w:p w:rsidR="00BC6F81" w:rsidRDefault="00BC6F81">
      <w:pPr>
        <w:spacing w:line="240" w:lineRule="auto"/>
        <w:ind w:left="-5" w:right="0"/>
        <w:jc w:val="center"/>
        <w:rPr>
          <w:color w:val="auto"/>
          <w:sz w:val="24"/>
          <w:szCs w:val="24"/>
        </w:rPr>
      </w:pPr>
    </w:p>
    <w:p w:rsidR="00BC6F81" w:rsidRDefault="00BC6F81">
      <w:pPr>
        <w:spacing w:line="240" w:lineRule="auto"/>
        <w:ind w:left="-5" w:right="0"/>
        <w:jc w:val="center"/>
        <w:rPr>
          <w:color w:val="auto"/>
          <w:sz w:val="24"/>
          <w:szCs w:val="24"/>
        </w:rPr>
      </w:pPr>
    </w:p>
    <w:p w:rsidR="00BC6F81" w:rsidRDefault="00DC53F7">
      <w:pPr>
        <w:spacing w:line="240" w:lineRule="auto"/>
        <w:ind w:left="-5" w:right="0"/>
        <w:jc w:val="center"/>
      </w:pPr>
      <w:r>
        <w:rPr>
          <w:b/>
          <w:bCs/>
          <w:color w:val="auto"/>
          <w:sz w:val="21"/>
          <w:szCs w:val="21"/>
        </w:rPr>
        <w:lastRenderedPageBreak/>
        <w:t>ПРОЦЕДУРА ВЫКУПА АКЦИЙ ПАО «КОЧЕВОЛЕС»</w:t>
      </w:r>
    </w:p>
    <w:p w:rsidR="00BC6F81" w:rsidRDefault="00BC6F81">
      <w:pPr>
        <w:spacing w:line="240" w:lineRule="auto"/>
        <w:ind w:left="-5" w:right="0"/>
        <w:jc w:val="center"/>
        <w:rPr>
          <w:b/>
          <w:bCs/>
          <w:color w:val="auto"/>
        </w:rPr>
      </w:pPr>
    </w:p>
    <w:p w:rsidR="00BC6F81" w:rsidRDefault="00BC6F81">
      <w:pPr>
        <w:spacing w:line="240" w:lineRule="auto"/>
        <w:ind w:left="-6" w:right="0" w:hanging="11"/>
        <w:rPr>
          <w:color w:val="auto"/>
          <w:sz w:val="12"/>
          <w:szCs w:val="12"/>
        </w:rPr>
      </w:pPr>
    </w:p>
    <w:p w:rsidR="00BC6F81" w:rsidRDefault="00DC53F7">
      <w:pPr>
        <w:spacing w:line="240" w:lineRule="auto"/>
        <w:ind w:left="-5" w:right="0"/>
        <w:rPr>
          <w:sz w:val="21"/>
          <w:szCs w:val="21"/>
        </w:rPr>
      </w:pPr>
      <w:r>
        <w:rPr>
          <w:color w:val="auto"/>
          <w:sz w:val="21"/>
          <w:szCs w:val="21"/>
        </w:rPr>
        <w:t>В целях получения денежных средств за выкупаемые Акции (в случае, если информация о банковских реквизитах акционера отсутствует в реестре акционеров ПАО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», либо не является актуальной), акционеру необходимо:</w:t>
      </w:r>
    </w:p>
    <w:p w:rsidR="00BC6F81" w:rsidRDefault="00DC53F7">
      <w:pPr>
        <w:pStyle w:val="Default"/>
        <w:spacing w:before="120"/>
        <w:jc w:val="both"/>
        <w:rPr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Заполнить заявление владельца выкупаемых ценных бумаг (бланк прилагается), указав банковские реквизиты, на которые должны быть перечислены денежные средства за выкупаемые акции (далее – «Заявление») и </w:t>
      </w:r>
      <w:r>
        <w:rPr>
          <w:b/>
          <w:bCs/>
          <w:color w:val="auto"/>
          <w:sz w:val="21"/>
          <w:szCs w:val="21"/>
          <w:u w:val="single"/>
        </w:rPr>
        <w:t xml:space="preserve">обеспечить получение Заявления Регистратором Общества в срок не позднее </w:t>
      </w:r>
      <w:r>
        <w:rPr>
          <w:b/>
          <w:bCs/>
          <w:sz w:val="21"/>
          <w:szCs w:val="21"/>
          <w:u w:val="single"/>
          <w:shd w:val="clear" w:color="auto" w:fill="FFFFFF"/>
        </w:rPr>
        <w:t>«</w:t>
      </w:r>
      <w:r w:rsidR="00F61F41">
        <w:rPr>
          <w:b/>
          <w:bCs/>
          <w:sz w:val="21"/>
          <w:szCs w:val="21"/>
          <w:u w:val="single"/>
          <w:shd w:val="clear" w:color="auto" w:fill="FFFFFF"/>
        </w:rPr>
        <w:t>2</w:t>
      </w:r>
      <w:r>
        <w:rPr>
          <w:b/>
          <w:bCs/>
          <w:sz w:val="21"/>
          <w:szCs w:val="21"/>
          <w:u w:val="single"/>
          <w:shd w:val="clear" w:color="auto" w:fill="FFFFFF"/>
        </w:rPr>
        <w:t>2» ноября 2024 г. (</w:t>
      </w:r>
      <w:r>
        <w:rPr>
          <w:b/>
          <w:bCs/>
          <w:color w:val="auto"/>
          <w:sz w:val="21"/>
          <w:szCs w:val="21"/>
          <w:u w:val="single"/>
        </w:rPr>
        <w:t>включительно)</w:t>
      </w:r>
      <w:r>
        <w:rPr>
          <w:b/>
          <w:bCs/>
          <w:color w:val="auto"/>
          <w:sz w:val="21"/>
          <w:szCs w:val="21"/>
        </w:rPr>
        <w:t xml:space="preserve"> по адресу: 614990, г. Пермь, ул. Ленина, д.64, оф.209.</w:t>
      </w:r>
    </w:p>
    <w:p w:rsidR="00BC6F81" w:rsidRDefault="00BC6F81">
      <w:pPr>
        <w:pStyle w:val="Default"/>
        <w:spacing w:before="60"/>
        <w:jc w:val="both"/>
        <w:rPr>
          <w:color w:val="auto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Заявление должно быть заполнено разборчивым почерком, не содержать помарок и исправлений.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Заявление может быть заполнено машинописным текстом.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>Сведения о лице, направляющем Заявление, и сведения о получателе денежных сре</w:t>
      </w:r>
      <w:proofErr w:type="gramStart"/>
      <w:r>
        <w:rPr>
          <w:color w:val="000000"/>
          <w:sz w:val="21"/>
          <w:szCs w:val="21"/>
        </w:rPr>
        <w:t>дств в З</w:t>
      </w:r>
      <w:proofErr w:type="gramEnd"/>
      <w:r>
        <w:rPr>
          <w:color w:val="000000"/>
          <w:sz w:val="21"/>
          <w:szCs w:val="21"/>
        </w:rPr>
        <w:t>аявлении должны быть идентичны.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При заполнении Заявления рекомендуем проконсультироваться с банком, в котором открыт банковский счет, реквизиты которого будут указаны в Заявлении, для подтверждения полноты, точности и </w:t>
      </w:r>
      <w:proofErr w:type="gramStart"/>
      <w:r>
        <w:rPr>
          <w:color w:val="000000"/>
          <w:sz w:val="21"/>
          <w:szCs w:val="21"/>
        </w:rPr>
        <w:t>достоверности</w:t>
      </w:r>
      <w:proofErr w:type="gramEnd"/>
      <w:r>
        <w:rPr>
          <w:color w:val="000000"/>
          <w:sz w:val="21"/>
          <w:szCs w:val="21"/>
        </w:rPr>
        <w:t xml:space="preserve"> указываемых в Заявлении банковских реквизитов для зачисления денежных средств в оплату Акций, а также удостовериться в том, что условия ведения банковского счета позволяют осуществить зачисление платежа за Акции (в российских рублях) на соответствующий банковский счет.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proofErr w:type="gramStart"/>
      <w:r>
        <w:rPr>
          <w:b/>
          <w:bCs/>
          <w:color w:val="auto"/>
          <w:sz w:val="21"/>
          <w:szCs w:val="21"/>
        </w:rPr>
        <w:t>Акционер «Соликамскбумпром», ПАО «</w:t>
      </w:r>
      <w:proofErr w:type="spellStart"/>
      <w:r>
        <w:rPr>
          <w:b/>
          <w:bCs/>
          <w:color w:val="auto"/>
          <w:sz w:val="21"/>
          <w:szCs w:val="21"/>
        </w:rPr>
        <w:t>Кочеволес</w:t>
      </w:r>
      <w:proofErr w:type="spellEnd"/>
      <w:r>
        <w:rPr>
          <w:b/>
          <w:bCs/>
          <w:color w:val="auto"/>
          <w:sz w:val="21"/>
          <w:szCs w:val="21"/>
        </w:rPr>
        <w:t xml:space="preserve">» и АО «Регистратор </w:t>
      </w:r>
      <w:proofErr w:type="spellStart"/>
      <w:r>
        <w:rPr>
          <w:b/>
          <w:bCs/>
          <w:color w:val="auto"/>
          <w:sz w:val="21"/>
          <w:szCs w:val="21"/>
        </w:rPr>
        <w:t>Интрако</w:t>
      </w:r>
      <w:proofErr w:type="spellEnd"/>
      <w:r>
        <w:rPr>
          <w:b/>
          <w:bCs/>
          <w:color w:val="auto"/>
          <w:sz w:val="21"/>
          <w:szCs w:val="21"/>
        </w:rPr>
        <w:t xml:space="preserve">» </w:t>
      </w:r>
      <w:r>
        <w:rPr>
          <w:i/>
          <w:iCs/>
          <w:color w:val="auto"/>
          <w:sz w:val="21"/>
          <w:szCs w:val="21"/>
        </w:rPr>
        <w:t>не несут ответственность за невозможность зачисления денежных средств на банковский счет в установленный срок в связи с предоставлением неполных, недостоверных или недостаточных реквизитов банковского счета для перечисления денежных средств, а также в связи с предоставлением реквизитов счета, режим которого не предусматривает зачисление на него денежных средств извне без распоряжения владельца счета, а</w:t>
      </w:r>
      <w:proofErr w:type="gramEnd"/>
      <w:r>
        <w:rPr>
          <w:i/>
          <w:iCs/>
          <w:color w:val="auto"/>
          <w:sz w:val="21"/>
          <w:szCs w:val="21"/>
        </w:rPr>
        <w:t xml:space="preserve"> также за действия банка, с которым у акционера заключен договор банковского счета, и не оплачивает услуги и комиссии указанного банка.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Просим указать в Заявлении Ваши контактные данные, в том числе номер телефона и, при наличии, адрес электронной почты. Это позволит оперативно связаться с Вами в случае возникновения каких-либо вопросов, связанных с представленным Заявлением или осуществлением платежа за Акции, в том числе в случае, если какой-то информации, указанной Вами в Заявлении, будет недостаточно, или в случае </w:t>
      </w:r>
      <w:proofErr w:type="gramStart"/>
      <w:r>
        <w:rPr>
          <w:color w:val="000000"/>
          <w:sz w:val="21"/>
          <w:szCs w:val="21"/>
        </w:rPr>
        <w:t>не прохождения</w:t>
      </w:r>
      <w:proofErr w:type="gramEnd"/>
      <w:r>
        <w:rPr>
          <w:color w:val="000000"/>
          <w:sz w:val="21"/>
          <w:szCs w:val="21"/>
        </w:rPr>
        <w:t xml:space="preserve"> платежа по указанным Вами реквизитам. 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Заявление должно быть подписано акционером или его уполномоченным представителем. </w:t>
      </w:r>
    </w:p>
    <w:p w:rsidR="00BC6F81" w:rsidRDefault="00DC53F7">
      <w:pPr>
        <w:pStyle w:val="Default"/>
        <w:spacing w:before="60"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Акционер может подать Заявление лично, в этом случае необходимо иметь при себе документ, удостоверяющий личность (паспорт). Если Заявление подает лично представитель акционера, то при себе он должен иметь оригинал доверенности с соответствующими полномочиями или нотариальную копию такой доверенности, а также документ, удостоверяющий личность (паспорт) представителя.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auto"/>
          <w:sz w:val="21"/>
          <w:szCs w:val="21"/>
        </w:rPr>
        <w:t>При направлении Заявления по почте в конверт необходимо вложить заполненное и подписанное Заявление. Если Заявление подписывается представителем акционера, то в конверт необходимо также вложить оригинал доверенности, либо ее нотариальную копию. Копию паспорта прикладывать к заявлению и присылать не надо. При направлении Заявления почтой, кроме того, рекомендуем вложить в конверт заполненные документы по обновлению данных в реестре акционеров ПАО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 (список документов указан ниже).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Заявление, представляемое акционером – юридическим лицом, должно также содержать оттиск печати юридического лица (если применимо). 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Заявление считается поданным своевременно в случае, если оно </w:t>
      </w:r>
      <w:r>
        <w:rPr>
          <w:b/>
          <w:bCs/>
          <w:color w:val="000000"/>
          <w:sz w:val="21"/>
          <w:szCs w:val="21"/>
        </w:rPr>
        <w:t xml:space="preserve">получено </w:t>
      </w:r>
      <w:r>
        <w:rPr>
          <w:color w:val="000000"/>
          <w:sz w:val="21"/>
          <w:szCs w:val="21"/>
        </w:rPr>
        <w:t xml:space="preserve">Регистратором Общества (АО «Регистратор </w:t>
      </w:r>
      <w:proofErr w:type="spellStart"/>
      <w:r>
        <w:rPr>
          <w:color w:val="000000"/>
          <w:sz w:val="21"/>
          <w:szCs w:val="21"/>
        </w:rPr>
        <w:t>Интрако</w:t>
      </w:r>
      <w:proofErr w:type="spellEnd"/>
      <w:r>
        <w:rPr>
          <w:color w:val="000000"/>
          <w:sz w:val="21"/>
          <w:szCs w:val="21"/>
        </w:rPr>
        <w:t xml:space="preserve">») </w:t>
      </w:r>
      <w:r>
        <w:rPr>
          <w:b/>
          <w:bCs/>
          <w:color w:val="000000"/>
          <w:sz w:val="21"/>
          <w:szCs w:val="21"/>
        </w:rPr>
        <w:t>в срок не поздне</w:t>
      </w:r>
      <w:r>
        <w:rPr>
          <w:b/>
          <w:bCs/>
          <w:color w:val="000000"/>
          <w:sz w:val="21"/>
          <w:szCs w:val="21"/>
          <w:shd w:val="clear" w:color="auto" w:fill="FFFFFF"/>
        </w:rPr>
        <w:t>е «</w:t>
      </w:r>
      <w:r w:rsidR="00F61F41">
        <w:rPr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b/>
          <w:bCs/>
          <w:color w:val="000000"/>
          <w:sz w:val="21"/>
          <w:szCs w:val="21"/>
          <w:shd w:val="clear" w:color="auto" w:fill="FFFFFF"/>
        </w:rPr>
        <w:t>2» ноября 2024 года (включительно)</w:t>
      </w:r>
      <w:r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proofErr w:type="gramStart"/>
      <w:r>
        <w:rPr>
          <w:b/>
          <w:bCs/>
          <w:color w:val="000000"/>
          <w:sz w:val="21"/>
          <w:szCs w:val="21"/>
          <w:shd w:val="clear" w:color="auto" w:fill="FFFFFF"/>
        </w:rPr>
        <w:t>Обращаем Ваше внимание, что неполучение до «</w:t>
      </w:r>
      <w:r w:rsidR="00F61F41">
        <w:rPr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2» ноября 2024 года (включительно) </w:t>
      </w:r>
      <w:r>
        <w:rPr>
          <w:color w:val="000000"/>
          <w:sz w:val="21"/>
          <w:szCs w:val="21"/>
          <w:shd w:val="clear" w:color="auto" w:fill="FFFFFF"/>
        </w:rPr>
        <w:t>Заявления от акционера ПАО «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Кочеволес</w:t>
      </w:r>
      <w:proofErr w:type="spellEnd"/>
      <w:r>
        <w:rPr>
          <w:color w:val="000000"/>
          <w:sz w:val="21"/>
          <w:szCs w:val="21"/>
          <w:shd w:val="clear" w:color="auto" w:fill="FFFFFF"/>
        </w:rPr>
        <w:t>» или отсутствие в Заявлении полных, достоверны</w:t>
      </w:r>
      <w:r>
        <w:rPr>
          <w:color w:val="000000"/>
          <w:sz w:val="21"/>
          <w:szCs w:val="21"/>
        </w:rPr>
        <w:t xml:space="preserve">х и достаточных реквизитов банковского счета для перечисления денежных средств, а также в случае предоставления реквизитов счета, режим которого не предусматривает зачисление на него денежных средств извне без распоряжения владельца счета, не лишает </w:t>
      </w:r>
      <w:r>
        <w:rPr>
          <w:bCs/>
          <w:color w:val="auto"/>
          <w:sz w:val="21"/>
          <w:szCs w:val="21"/>
        </w:rPr>
        <w:t>Акционера «Соликамскбумпром»</w:t>
      </w:r>
      <w:r>
        <w:rPr>
          <w:color w:val="000000"/>
          <w:sz w:val="21"/>
          <w:szCs w:val="21"/>
        </w:rPr>
        <w:t xml:space="preserve"> права осуществить выкуп Акций</w:t>
      </w:r>
      <w:proofErr w:type="gramEnd"/>
      <w:r>
        <w:rPr>
          <w:color w:val="000000"/>
          <w:sz w:val="21"/>
          <w:szCs w:val="21"/>
        </w:rPr>
        <w:t>, принадлежащих акционерам ПАО «</w:t>
      </w:r>
      <w:proofErr w:type="spellStart"/>
      <w:r>
        <w:rPr>
          <w:color w:val="000000"/>
          <w:sz w:val="21"/>
          <w:szCs w:val="21"/>
        </w:rPr>
        <w:t>Кочеволес</w:t>
      </w:r>
      <w:proofErr w:type="spellEnd"/>
      <w:r>
        <w:rPr>
          <w:color w:val="000000"/>
          <w:sz w:val="21"/>
          <w:szCs w:val="21"/>
        </w:rPr>
        <w:t xml:space="preserve">». </w:t>
      </w:r>
      <w:r>
        <w:rPr>
          <w:b/>
          <w:bCs/>
          <w:color w:val="000000"/>
          <w:sz w:val="21"/>
          <w:szCs w:val="21"/>
        </w:rPr>
        <w:t xml:space="preserve">В этом случае денежные средства за выкупаемые акции будут перечислены в депозит нотариуса, сведения о котором указаны в п. 6.3.5 Требования о выкупе ценных бумаг.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Просим учесть этот факт при направлении Заявления посредством почтовой связи, лично или курьером. 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</w:pPr>
      <w:r>
        <w:rPr>
          <w:color w:val="000000"/>
          <w:sz w:val="21"/>
          <w:szCs w:val="21"/>
        </w:rPr>
        <w:t xml:space="preserve">Форму Заявления Вы можете найти на официальном сайте Регистратора по адресу: </w:t>
      </w:r>
      <w:hyperlink r:id="rId11">
        <w:r>
          <w:rPr>
            <w:rStyle w:val="a3"/>
            <w:sz w:val="21"/>
            <w:szCs w:val="21"/>
          </w:rPr>
          <w:t>http://www.intraco.ru</w:t>
        </w:r>
      </w:hyperlink>
    </w:p>
    <w:p w:rsidR="00BC6F81" w:rsidRDefault="00BC6F81">
      <w:pPr>
        <w:pStyle w:val="Default"/>
        <w:spacing w:before="60"/>
        <w:jc w:val="both"/>
        <w:rPr>
          <w:color w:val="auto"/>
          <w:sz w:val="12"/>
          <w:szCs w:val="12"/>
        </w:rPr>
      </w:pPr>
    </w:p>
    <w:p w:rsidR="00BC6F81" w:rsidRDefault="00BC6F81">
      <w:pPr>
        <w:pStyle w:val="Default"/>
        <w:spacing w:before="60"/>
        <w:jc w:val="both"/>
        <w:rPr>
          <w:color w:val="auto"/>
          <w:sz w:val="12"/>
          <w:szCs w:val="12"/>
        </w:rPr>
      </w:pPr>
    </w:p>
    <w:p w:rsidR="00BC6F81" w:rsidRDefault="00BC6F81">
      <w:pPr>
        <w:pStyle w:val="Default"/>
        <w:spacing w:before="60"/>
        <w:jc w:val="both"/>
        <w:rPr>
          <w:color w:val="auto"/>
          <w:sz w:val="12"/>
          <w:szCs w:val="12"/>
        </w:rPr>
      </w:pPr>
    </w:p>
    <w:p w:rsidR="00BC6F81" w:rsidRDefault="00BC6F81">
      <w:pPr>
        <w:pStyle w:val="Default"/>
        <w:spacing w:before="60"/>
        <w:jc w:val="both"/>
        <w:rPr>
          <w:color w:val="auto"/>
          <w:sz w:val="12"/>
          <w:szCs w:val="12"/>
        </w:rPr>
      </w:pPr>
    </w:p>
    <w:p w:rsidR="00BC6F81" w:rsidRDefault="00DC53F7">
      <w:pPr>
        <w:pStyle w:val="Default"/>
        <w:spacing w:before="60"/>
        <w:jc w:val="both"/>
        <w:rPr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ВНИМАНИЕ! Рекомендуем обновить свои данные в реестре акционеров  </w:t>
      </w:r>
      <w:r>
        <w:rPr>
          <w:color w:val="auto"/>
          <w:sz w:val="21"/>
          <w:szCs w:val="21"/>
        </w:rPr>
        <w:t>ПАО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 xml:space="preserve">», если у Вас </w:t>
      </w:r>
      <w:r>
        <w:rPr>
          <w:b/>
          <w:bCs/>
          <w:color w:val="auto"/>
          <w:sz w:val="21"/>
          <w:szCs w:val="21"/>
        </w:rPr>
        <w:t>изменились сведения об акционере</w:t>
      </w:r>
      <w:r>
        <w:rPr>
          <w:color w:val="auto"/>
          <w:sz w:val="21"/>
          <w:szCs w:val="21"/>
        </w:rPr>
        <w:t xml:space="preserve"> (фамилия, имя, отчество/полное наименование, паспортные данные, адрес регистрации или места нахождения), либо если с момента предыдущего обращения к Регистратору Общества</w:t>
      </w:r>
      <w:r>
        <w:rPr>
          <w:b/>
          <w:bCs/>
          <w:color w:val="auto"/>
          <w:sz w:val="21"/>
          <w:szCs w:val="21"/>
        </w:rPr>
        <w:t xml:space="preserve"> прошло более трех лет. </w:t>
      </w:r>
      <w:r>
        <w:rPr>
          <w:color w:val="auto"/>
          <w:sz w:val="21"/>
          <w:szCs w:val="21"/>
        </w:rPr>
        <w:t xml:space="preserve">Для этого необходимо заполнить и подать Регистратору Общества (АО «Регистратор </w:t>
      </w:r>
      <w:proofErr w:type="spellStart"/>
      <w:r>
        <w:rPr>
          <w:color w:val="auto"/>
          <w:sz w:val="21"/>
          <w:szCs w:val="21"/>
        </w:rPr>
        <w:t>Интрако</w:t>
      </w:r>
      <w:proofErr w:type="spellEnd"/>
      <w:r>
        <w:rPr>
          <w:color w:val="auto"/>
          <w:sz w:val="21"/>
          <w:szCs w:val="21"/>
        </w:rPr>
        <w:t>») следующие документы: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Для физических лиц:</w:t>
      </w:r>
    </w:p>
    <w:p w:rsidR="00BC6F81" w:rsidRDefault="00DC53F7">
      <w:pPr>
        <w:pStyle w:val="Default"/>
        <w:numPr>
          <w:ilvl w:val="0"/>
          <w:numId w:val="1"/>
        </w:numPr>
        <w:tabs>
          <w:tab w:val="left" w:pos="342"/>
        </w:tabs>
        <w:ind w:left="0" w:firstLine="0"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анкету зарегистрированного лица (акционера);</w:t>
      </w:r>
    </w:p>
    <w:p w:rsidR="00BC6F81" w:rsidRDefault="00DC53F7">
      <w:pPr>
        <w:pStyle w:val="Default"/>
        <w:tabs>
          <w:tab w:val="left" w:pos="718"/>
        </w:tabs>
        <w:jc w:val="both"/>
      </w:pPr>
      <w:r>
        <w:rPr>
          <w:color w:val="auto"/>
          <w:sz w:val="21"/>
          <w:szCs w:val="21"/>
        </w:rPr>
        <w:t xml:space="preserve">Подпись физического лица (акционера) в Анкете должна быть проставлена в присутствии работника Регистратора, либо заверена нотариально. </w:t>
      </w:r>
      <w:r>
        <w:rPr>
          <w:b/>
          <w:bCs/>
          <w:color w:val="auto"/>
          <w:sz w:val="21"/>
          <w:szCs w:val="21"/>
        </w:rPr>
        <w:t xml:space="preserve">В Анкете необходимо указать банковские реквизиты, на которые Вам будут перечислены денежные средства за проданные акции. </w:t>
      </w:r>
      <w:r>
        <w:rPr>
          <w:color w:val="auto"/>
          <w:sz w:val="21"/>
          <w:szCs w:val="21"/>
        </w:rPr>
        <w:t xml:space="preserve">С бланком анкеты зарегистрированного лица можно ознакомиться на официальном сайте Регистратора Общества по адресу: </w:t>
      </w:r>
      <w:hyperlink r:id="rId12">
        <w:r>
          <w:rPr>
            <w:rStyle w:val="a3"/>
            <w:sz w:val="21"/>
            <w:szCs w:val="21"/>
          </w:rPr>
          <w:t>http://intraco.ru</w:t>
        </w:r>
      </w:hyperlink>
    </w:p>
    <w:p w:rsidR="00BC6F81" w:rsidRDefault="00DC53F7">
      <w:pPr>
        <w:pStyle w:val="Default"/>
        <w:numPr>
          <w:ilvl w:val="0"/>
          <w:numId w:val="1"/>
        </w:numPr>
        <w:tabs>
          <w:tab w:val="left" w:pos="342"/>
        </w:tabs>
        <w:ind w:left="0" w:firstLine="0"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документ, удостоверяющий личность физического лица (акционера); </w:t>
      </w:r>
    </w:p>
    <w:p w:rsidR="00BC6F81" w:rsidRDefault="00DC53F7">
      <w:pPr>
        <w:tabs>
          <w:tab w:val="left" w:pos="718"/>
        </w:tabs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>Если указанные документы будут предоставлены акционером лично, то достаточно иметь при себе документ, удостоверяющий личность (паспорт). В случае направления документов по почте или предоставления документов уполномоченным представителем - предоставляется нотариально удостоверенная копия документа, удостоверяющего личность зарегистрированного лица (нотариальная копия паспорта акционера), которая должна содержать отметку о прежнем документе (паспорте), информация о котором содержится в реестре акционеров Общества.</w:t>
      </w:r>
      <w:r>
        <w:rPr>
          <w:color w:val="000000"/>
          <w:sz w:val="21"/>
          <w:szCs w:val="21"/>
        </w:rPr>
        <w:t xml:space="preserve">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В случае предоставления документов уполномоченным представителем зарегистрированного лица Регистратору дополнительно предоставляются: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(1) Оригинал доверенности, подтверждающей полномочия представителя (доверенность от имени физического лица должна быть удостоверена нотариально), либо её нотариально удостоверенная копия;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(2) Документ, удостоверяющий личность уполномоченного представителя (в случае предоставления документов почтой – нотариально удостоверенная копия документа, удостоверяющего личность);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(3) Анкета уполномоченного представителя.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Для юридических лиц: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(1) Анкета юридического лица. </w:t>
      </w:r>
    </w:p>
    <w:p w:rsidR="00BC6F81" w:rsidRDefault="00DC53F7">
      <w:pPr>
        <w:spacing w:after="0" w:line="240" w:lineRule="auto"/>
        <w:ind w:right="0"/>
      </w:pPr>
      <w:r>
        <w:rPr>
          <w:color w:val="auto"/>
          <w:sz w:val="21"/>
          <w:szCs w:val="21"/>
        </w:rPr>
        <w:t xml:space="preserve">Подпись </w:t>
      </w:r>
      <w:r>
        <w:rPr>
          <w:color w:val="000000"/>
          <w:sz w:val="21"/>
          <w:szCs w:val="21"/>
        </w:rPr>
        <w:t>лица, имеющего право действовать от имени юридического лица без доверенности,</w:t>
      </w:r>
      <w:r>
        <w:rPr>
          <w:color w:val="auto"/>
          <w:sz w:val="21"/>
          <w:szCs w:val="21"/>
        </w:rPr>
        <w:t xml:space="preserve"> в Анкете должна быть проставлена в присутствии работника Регистратора, либо заверена нотариально (либо должна быть предоставлена карточка, содержащая </w:t>
      </w:r>
      <w:r>
        <w:rPr>
          <w:color w:val="000000"/>
          <w:sz w:val="21"/>
          <w:szCs w:val="21"/>
        </w:rPr>
        <w:t>нотариально удостоверенный образец подписи указанного лица)</w:t>
      </w:r>
      <w:r>
        <w:rPr>
          <w:color w:val="auto"/>
          <w:sz w:val="21"/>
          <w:szCs w:val="21"/>
        </w:rPr>
        <w:t xml:space="preserve">. </w:t>
      </w:r>
      <w:r>
        <w:rPr>
          <w:b/>
          <w:bCs/>
          <w:color w:val="auto"/>
          <w:sz w:val="21"/>
          <w:szCs w:val="21"/>
        </w:rPr>
        <w:t xml:space="preserve">В Анкете необходимо указать банковские реквизиты, на которые будут перечислены денежные средства за проданные акции. </w:t>
      </w:r>
      <w:r>
        <w:rPr>
          <w:color w:val="auto"/>
          <w:sz w:val="21"/>
          <w:szCs w:val="21"/>
        </w:rPr>
        <w:t xml:space="preserve">С бланком анкеты зарегистрированного лица можно ознакомиться на официальном сайте Регистратора Общества по адресу: </w:t>
      </w:r>
      <w:hyperlink r:id="rId13">
        <w:r>
          <w:rPr>
            <w:rStyle w:val="a3"/>
            <w:sz w:val="21"/>
            <w:szCs w:val="21"/>
          </w:rPr>
          <w:t>http://intraco.ru</w:t>
        </w:r>
      </w:hyperlink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Кроме того, в случае внесения изменений в учредительные документы юридических лиц и/или переизбрания исполнительных органов дополнительно к вышеперечисленным документам юридические лица </w:t>
      </w:r>
      <w:proofErr w:type="gramStart"/>
      <w:r>
        <w:rPr>
          <w:color w:val="000000"/>
          <w:sz w:val="21"/>
          <w:szCs w:val="21"/>
        </w:rPr>
        <w:t>предоставляют следующие документы</w:t>
      </w:r>
      <w:proofErr w:type="gramEnd"/>
      <w:r>
        <w:rPr>
          <w:color w:val="000000"/>
          <w:sz w:val="21"/>
          <w:szCs w:val="21"/>
        </w:rPr>
        <w:t xml:space="preserve">: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(1) Анкета уполномоченного представителя (в случае подписания Анкеты и/или предоставления документов уполномоченным представителем);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(2) копия учредительных документов (изменений в учредительные документы, либо новой редакции учредительных документов) юридического лица, удостоверенная нотариально или заверенная регистрирующим органом, а также копия свидетельства/листа записи, подтверждающего внесение соответствующего изменения (удостоверенная нотариально или заверенная регистрирующим органом);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(3) копия выписки из единого государственного реестра юридических лиц, удостоверенная нотариально или заверенная регистрирующим органом;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(4) копия документа, подтверждающего избрание или назначение лица, имеющего право действовать от имени юридического лица без доверенности, или выписка из такого документа, заверенная уполномоченным сотрудником этого юридического лица или нотариально; </w:t>
      </w:r>
    </w:p>
    <w:p w:rsidR="00BC6F81" w:rsidRDefault="00DC53F7">
      <w:pPr>
        <w:spacing w:after="0" w:line="240" w:lineRule="auto"/>
        <w:ind w:left="0" w:right="0" w:firstLine="0"/>
        <w:rPr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(5) оригинал карточки, содержащей нотариально удостоверенный образец подписи лица, имеющего право действовать от имени юридического лица без доверенности, или ее копия, заверенная нотариально, предоставляется в случае, если образец подписи лица, имеющего право действовать от имени юридического лица без доверенности, в анкете выполнен не в присутствии уполномоченного сотрудника Регистратора и подлинность образца подписи в анкете не засвидетельствована нотариально. </w:t>
      </w:r>
      <w:proofErr w:type="gramEnd"/>
    </w:p>
    <w:p w:rsidR="00BC6F81" w:rsidRDefault="00BC6F81">
      <w:pPr>
        <w:pStyle w:val="Default"/>
        <w:jc w:val="both"/>
        <w:rPr>
          <w:color w:val="auto"/>
          <w:sz w:val="12"/>
          <w:szCs w:val="12"/>
        </w:rPr>
      </w:pPr>
    </w:p>
    <w:p w:rsidR="00BC6F81" w:rsidRDefault="00DC53F7">
      <w:pPr>
        <w:spacing w:after="0" w:line="240" w:lineRule="auto"/>
        <w:ind w:left="0" w:right="0" w:firstLine="0"/>
      </w:pPr>
      <w:r>
        <w:rPr>
          <w:color w:val="000000"/>
          <w:sz w:val="21"/>
          <w:szCs w:val="21"/>
        </w:rPr>
        <w:t xml:space="preserve">С бланками Анкеты зарегистрированного лица, иными документами Регистратора можно ознакомиться на официальном сайте Регистратора по адресу: </w:t>
      </w:r>
      <w:hyperlink r:id="rId14">
        <w:r>
          <w:rPr>
            <w:rStyle w:val="a3"/>
            <w:sz w:val="21"/>
            <w:szCs w:val="21"/>
          </w:rPr>
          <w:t>http://www.intraco.ru</w:t>
        </w:r>
      </w:hyperlink>
      <w:r>
        <w:rPr>
          <w:color w:val="000000"/>
          <w:sz w:val="21"/>
          <w:szCs w:val="21"/>
        </w:rPr>
        <w:t xml:space="preserve">. </w:t>
      </w:r>
    </w:p>
    <w:p w:rsidR="00BC6F81" w:rsidRDefault="00BC6F81">
      <w:pPr>
        <w:spacing w:after="0" w:line="240" w:lineRule="auto"/>
        <w:ind w:left="0" w:right="0" w:firstLine="0"/>
        <w:rPr>
          <w:color w:val="000000"/>
          <w:sz w:val="12"/>
          <w:szCs w:val="12"/>
        </w:rPr>
      </w:pPr>
    </w:p>
    <w:p w:rsidR="00BC6F81" w:rsidRDefault="00DC53F7">
      <w:pPr>
        <w:pStyle w:val="Default"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Если документы подаются Регистратору Общества лично, то заявление владельца выкупаемых ценных бумаг и документы для обновления анкетных данных можно предоставить одновременно.</w:t>
      </w:r>
    </w:p>
    <w:p w:rsidR="00BC6F81" w:rsidRDefault="00DC53F7">
      <w:pPr>
        <w:pStyle w:val="Default"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Если документы направляются по почте, то весь пакет документов (и заявление владельца выкупаемых ценных бумаг и документы по обновлению анкетных данных) должны быть направлены в одном конверте. </w:t>
      </w:r>
    </w:p>
    <w:p w:rsidR="00BC6F81" w:rsidRDefault="00BC6F81">
      <w:pPr>
        <w:spacing w:after="0" w:line="240" w:lineRule="auto"/>
        <w:ind w:left="-5" w:right="0"/>
        <w:rPr>
          <w:color w:val="auto"/>
          <w:sz w:val="21"/>
          <w:szCs w:val="21"/>
        </w:rPr>
      </w:pPr>
    </w:p>
    <w:p w:rsidR="00BC6F81" w:rsidRDefault="00DC53F7">
      <w:pPr>
        <w:spacing w:line="240" w:lineRule="auto"/>
        <w:ind w:left="-5" w:right="0"/>
        <w:rPr>
          <w:sz w:val="21"/>
          <w:szCs w:val="21"/>
        </w:rPr>
      </w:pPr>
      <w:r>
        <w:rPr>
          <w:b/>
          <w:bCs/>
          <w:color w:val="auto"/>
          <w:sz w:val="21"/>
          <w:szCs w:val="21"/>
          <w:u w:val="single"/>
        </w:rPr>
        <w:lastRenderedPageBreak/>
        <w:t>КАК ПОДАТЬ ДОКУМЕНТЫ</w:t>
      </w:r>
    </w:p>
    <w:p w:rsidR="00BC6F81" w:rsidRDefault="00BC6F81">
      <w:pPr>
        <w:spacing w:line="240" w:lineRule="auto"/>
        <w:ind w:left="-5" w:right="0"/>
        <w:rPr>
          <w:b/>
          <w:bCs/>
          <w:color w:val="auto"/>
          <w:u w:val="single"/>
        </w:rPr>
      </w:pPr>
    </w:p>
    <w:p w:rsidR="00BC6F81" w:rsidRDefault="00DC53F7">
      <w:pPr>
        <w:spacing w:line="240" w:lineRule="auto"/>
        <w:ind w:left="-5" w:right="0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Заявление владельца выкупаемых ценных бумаг должно быть передано Регистратору Общества (Акционерному обществу «Регистратор </w:t>
      </w:r>
      <w:proofErr w:type="spellStart"/>
      <w:r>
        <w:rPr>
          <w:color w:val="auto"/>
          <w:sz w:val="21"/>
          <w:szCs w:val="21"/>
        </w:rPr>
        <w:t>Интрако</w:t>
      </w:r>
      <w:proofErr w:type="spellEnd"/>
      <w:r>
        <w:rPr>
          <w:color w:val="auto"/>
          <w:sz w:val="21"/>
          <w:szCs w:val="21"/>
        </w:rPr>
        <w:t xml:space="preserve">») </w:t>
      </w:r>
      <w:r>
        <w:rPr>
          <w:b/>
          <w:bCs/>
          <w:color w:val="auto"/>
          <w:sz w:val="21"/>
          <w:szCs w:val="21"/>
        </w:rPr>
        <w:t>в срок не поздн</w:t>
      </w:r>
      <w:r>
        <w:rPr>
          <w:b/>
          <w:bCs/>
          <w:color w:val="000000"/>
          <w:sz w:val="21"/>
          <w:szCs w:val="21"/>
          <w:shd w:val="clear" w:color="auto" w:fill="FFFFFF"/>
        </w:rPr>
        <w:t>ее «</w:t>
      </w:r>
      <w:r w:rsidR="00F61F41">
        <w:rPr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2» ноября 2024 года </w:t>
      </w:r>
      <w:r>
        <w:rPr>
          <w:color w:val="000000"/>
          <w:sz w:val="21"/>
          <w:szCs w:val="21"/>
          <w:shd w:val="clear" w:color="auto" w:fill="FFFFFF"/>
        </w:rPr>
        <w:t>пу</w:t>
      </w:r>
      <w:r>
        <w:rPr>
          <w:color w:val="auto"/>
          <w:sz w:val="21"/>
          <w:szCs w:val="21"/>
        </w:rPr>
        <w:t xml:space="preserve">тем </w:t>
      </w:r>
      <w:r>
        <w:rPr>
          <w:b/>
          <w:bCs/>
          <w:color w:val="auto"/>
          <w:sz w:val="21"/>
          <w:szCs w:val="21"/>
        </w:rPr>
        <w:t>вручения лично</w:t>
      </w:r>
      <w:r>
        <w:rPr>
          <w:color w:val="auto"/>
          <w:sz w:val="21"/>
          <w:szCs w:val="21"/>
        </w:rPr>
        <w:t xml:space="preserve"> либо направления по почте.</w:t>
      </w:r>
    </w:p>
    <w:p w:rsidR="00BC6F81" w:rsidRDefault="00BC6F81">
      <w:pPr>
        <w:spacing w:line="240" w:lineRule="auto"/>
        <w:ind w:left="-5" w:right="0"/>
        <w:rPr>
          <w:color w:val="auto"/>
        </w:rPr>
      </w:pPr>
    </w:p>
    <w:p w:rsidR="00BC6F81" w:rsidRDefault="00DC53F7">
      <w:pPr>
        <w:spacing w:after="0" w:line="240" w:lineRule="auto"/>
        <w:ind w:left="-5" w:right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>Заявление (а также указанные выше документы по обновлению анкетных данных) можно подать одним из следующих способов:</w:t>
      </w:r>
    </w:p>
    <w:p w:rsidR="00BC6F81" w:rsidRDefault="00DC53F7">
      <w:pPr>
        <w:spacing w:after="0" w:line="240" w:lineRule="auto"/>
        <w:ind w:left="-5" w:right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b/>
          <w:bCs/>
          <w:color w:val="auto"/>
          <w:sz w:val="21"/>
          <w:szCs w:val="21"/>
        </w:rPr>
        <w:t xml:space="preserve"> Подать лично в офисе АО «Регистратор </w:t>
      </w:r>
      <w:proofErr w:type="spellStart"/>
      <w:r>
        <w:rPr>
          <w:b/>
          <w:bCs/>
          <w:color w:val="auto"/>
          <w:sz w:val="21"/>
          <w:szCs w:val="21"/>
        </w:rPr>
        <w:t>Интрако</w:t>
      </w:r>
      <w:proofErr w:type="spellEnd"/>
      <w:r>
        <w:rPr>
          <w:b/>
          <w:bCs/>
          <w:color w:val="auto"/>
          <w:sz w:val="21"/>
          <w:szCs w:val="21"/>
        </w:rPr>
        <w:t xml:space="preserve">» по адресу: г. Пермь, ул. Ленина, д. 64, этаж 2, оф. 209 </w:t>
      </w:r>
      <w:r>
        <w:rPr>
          <w:i/>
          <w:iCs/>
          <w:color w:val="auto"/>
          <w:sz w:val="21"/>
          <w:szCs w:val="21"/>
        </w:rPr>
        <w:t>(проезд на общественном транспорте до остановки «улица Попова»)</w:t>
      </w:r>
    </w:p>
    <w:p w:rsidR="00BC6F81" w:rsidRDefault="00DC53F7">
      <w:pPr>
        <w:pStyle w:val="Default"/>
        <w:contextualSpacing/>
        <w:jc w:val="both"/>
      </w:pPr>
      <w:r>
        <w:rPr>
          <w:color w:val="auto"/>
          <w:sz w:val="21"/>
          <w:szCs w:val="21"/>
        </w:rPr>
        <w:t xml:space="preserve">Телефоны: +7 (342) 233-01-63, 233-01-64.  </w:t>
      </w:r>
      <w:r>
        <w:rPr>
          <w:color w:val="auto"/>
          <w:sz w:val="21"/>
          <w:szCs w:val="21"/>
          <w:lang w:val="en-US"/>
        </w:rPr>
        <w:t>E</w:t>
      </w:r>
      <w:r>
        <w:rPr>
          <w:color w:val="auto"/>
          <w:sz w:val="21"/>
          <w:szCs w:val="21"/>
        </w:rPr>
        <w:t>-</w:t>
      </w:r>
      <w:r>
        <w:rPr>
          <w:color w:val="auto"/>
          <w:sz w:val="21"/>
          <w:szCs w:val="21"/>
          <w:lang w:val="en-US"/>
        </w:rPr>
        <w:t>mail</w:t>
      </w:r>
      <w:r>
        <w:rPr>
          <w:color w:val="auto"/>
          <w:sz w:val="21"/>
          <w:szCs w:val="21"/>
        </w:rPr>
        <w:t xml:space="preserve">: </w:t>
      </w:r>
      <w:hyperlink r:id="rId15">
        <w:r>
          <w:rPr>
            <w:rStyle w:val="a3"/>
            <w:i/>
            <w:iCs/>
            <w:color w:val="auto"/>
            <w:sz w:val="21"/>
            <w:szCs w:val="21"/>
            <w:lang w:val="en-US"/>
          </w:rPr>
          <w:t>root</w:t>
        </w:r>
        <w:r>
          <w:rPr>
            <w:rStyle w:val="a3"/>
            <w:i/>
            <w:iCs/>
            <w:color w:val="auto"/>
            <w:sz w:val="21"/>
            <w:szCs w:val="21"/>
          </w:rPr>
          <w:t>@</w:t>
        </w:r>
        <w:proofErr w:type="spellStart"/>
        <w:r>
          <w:rPr>
            <w:rStyle w:val="a3"/>
            <w:i/>
            <w:iCs/>
            <w:color w:val="auto"/>
            <w:sz w:val="21"/>
            <w:szCs w:val="21"/>
            <w:lang w:val="en-US"/>
          </w:rPr>
          <w:t>intraco</w:t>
        </w:r>
        <w:proofErr w:type="spellEnd"/>
        <w:r>
          <w:rPr>
            <w:rStyle w:val="a3"/>
            <w:i/>
            <w:iCs/>
            <w:color w:val="auto"/>
            <w:sz w:val="21"/>
            <w:szCs w:val="21"/>
          </w:rPr>
          <w:t>.</w:t>
        </w:r>
        <w:proofErr w:type="spellStart"/>
        <w:r>
          <w:rPr>
            <w:rStyle w:val="a3"/>
            <w:i/>
            <w:iCs/>
            <w:color w:val="auto"/>
            <w:sz w:val="21"/>
            <w:szCs w:val="21"/>
            <w:lang w:val="en-US"/>
          </w:rPr>
          <w:t>ru</w:t>
        </w:r>
        <w:proofErr w:type="spellEnd"/>
      </w:hyperlink>
      <w:r>
        <w:rPr>
          <w:color w:val="auto"/>
          <w:sz w:val="21"/>
          <w:szCs w:val="21"/>
        </w:rPr>
        <w:t>.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>Режим работы с клиентами: понедельник-пятница с 9.00 – 15.00, перерыв с 13.00 – 14.00.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2. </w:t>
      </w:r>
      <w:r>
        <w:rPr>
          <w:b/>
          <w:bCs/>
          <w:color w:val="auto"/>
          <w:sz w:val="21"/>
          <w:szCs w:val="21"/>
        </w:rPr>
        <w:t xml:space="preserve">Подать лично в офисе филиалов АО «Регистратор </w:t>
      </w:r>
      <w:proofErr w:type="spellStart"/>
      <w:r>
        <w:rPr>
          <w:b/>
          <w:bCs/>
          <w:color w:val="auto"/>
          <w:sz w:val="21"/>
          <w:szCs w:val="21"/>
        </w:rPr>
        <w:t>Интрако</w:t>
      </w:r>
      <w:proofErr w:type="spellEnd"/>
      <w:r>
        <w:rPr>
          <w:b/>
          <w:bCs/>
          <w:color w:val="auto"/>
          <w:sz w:val="21"/>
          <w:szCs w:val="21"/>
        </w:rPr>
        <w:t>».</w:t>
      </w:r>
    </w:p>
    <w:p w:rsidR="00BC6F81" w:rsidRDefault="00DC53F7">
      <w:pPr>
        <w:spacing w:after="0" w:line="240" w:lineRule="auto"/>
        <w:ind w:firstLine="0"/>
        <w:contextualSpacing/>
      </w:pPr>
      <w:r>
        <w:rPr>
          <w:i/>
          <w:iCs/>
          <w:color w:val="auto"/>
          <w:sz w:val="21"/>
          <w:szCs w:val="21"/>
        </w:rPr>
        <w:t xml:space="preserve">Информацию о филиалах АО «Регистратор </w:t>
      </w:r>
      <w:proofErr w:type="spellStart"/>
      <w:r>
        <w:rPr>
          <w:i/>
          <w:iCs/>
          <w:color w:val="auto"/>
          <w:sz w:val="21"/>
          <w:szCs w:val="21"/>
        </w:rPr>
        <w:t>Интрако</w:t>
      </w:r>
      <w:proofErr w:type="spellEnd"/>
      <w:r>
        <w:rPr>
          <w:i/>
          <w:iCs/>
          <w:color w:val="auto"/>
          <w:sz w:val="21"/>
          <w:szCs w:val="21"/>
        </w:rPr>
        <w:t xml:space="preserve">», а также о графике их работы (приема) можно получить на официальном сайте </w:t>
      </w:r>
      <w:hyperlink r:id="rId16">
        <w:r>
          <w:rPr>
            <w:rStyle w:val="a3"/>
            <w:i/>
            <w:iCs/>
            <w:sz w:val="21"/>
            <w:szCs w:val="21"/>
          </w:rPr>
          <w:t>http://</w:t>
        </w:r>
        <w:r>
          <w:rPr>
            <w:rStyle w:val="a3"/>
            <w:i/>
            <w:iCs/>
            <w:sz w:val="21"/>
            <w:szCs w:val="21"/>
            <w:lang w:val="en-US"/>
          </w:rPr>
          <w:t>www</w:t>
        </w:r>
        <w:r>
          <w:rPr>
            <w:rStyle w:val="a3"/>
            <w:i/>
            <w:iCs/>
            <w:sz w:val="21"/>
            <w:szCs w:val="21"/>
          </w:rPr>
          <w:t>.</w:t>
        </w:r>
        <w:proofErr w:type="spellStart"/>
        <w:r>
          <w:rPr>
            <w:rStyle w:val="a3"/>
            <w:i/>
            <w:iCs/>
            <w:sz w:val="21"/>
            <w:szCs w:val="21"/>
            <w:lang w:val="en-US"/>
          </w:rPr>
          <w:t>intraco</w:t>
        </w:r>
        <w:proofErr w:type="spellEnd"/>
        <w:r>
          <w:rPr>
            <w:rStyle w:val="a3"/>
            <w:i/>
            <w:iCs/>
            <w:sz w:val="21"/>
            <w:szCs w:val="21"/>
          </w:rPr>
          <w:t>.</w:t>
        </w:r>
        <w:proofErr w:type="spellStart"/>
        <w:r>
          <w:rPr>
            <w:rStyle w:val="a3"/>
            <w:i/>
            <w:iCs/>
            <w:sz w:val="21"/>
            <w:szCs w:val="21"/>
            <w:lang w:val="en-US"/>
          </w:rPr>
          <w:t>ru</w:t>
        </w:r>
        <w:proofErr w:type="spellEnd"/>
      </w:hyperlink>
      <w:r>
        <w:rPr>
          <w:i/>
          <w:iCs/>
          <w:color w:val="auto"/>
          <w:sz w:val="21"/>
          <w:szCs w:val="21"/>
        </w:rPr>
        <w:t xml:space="preserve"> или по тел. +7 (342) 233-01-63, 233-01-64</w:t>
      </w:r>
    </w:p>
    <w:p w:rsidR="00BC6F81" w:rsidRDefault="00DC53F7">
      <w:pPr>
        <w:spacing w:after="0" w:line="240" w:lineRule="auto"/>
        <w:ind w:firstLine="0"/>
        <w:contextualSpacing/>
      </w:pPr>
      <w:r>
        <w:rPr>
          <w:color w:val="auto"/>
          <w:sz w:val="21"/>
          <w:szCs w:val="21"/>
        </w:rPr>
        <w:t>3.</w:t>
      </w:r>
      <w:r>
        <w:rPr>
          <w:b/>
          <w:bCs/>
          <w:i/>
          <w:iCs/>
          <w:color w:val="auto"/>
          <w:sz w:val="21"/>
          <w:szCs w:val="21"/>
        </w:rPr>
        <w:t xml:space="preserve"> </w:t>
      </w:r>
      <w:r>
        <w:rPr>
          <w:b/>
          <w:bCs/>
          <w:color w:val="auto"/>
          <w:sz w:val="21"/>
          <w:szCs w:val="21"/>
        </w:rPr>
        <w:t>Подать документы путем направления Регистратору Общества по почте.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Комплект документов может быть направлен почтой в адрес Регистратора Общества (АО «Регистратор </w:t>
      </w:r>
      <w:proofErr w:type="spellStart"/>
      <w:r>
        <w:rPr>
          <w:color w:val="auto"/>
          <w:sz w:val="21"/>
          <w:szCs w:val="21"/>
        </w:rPr>
        <w:t>Интрако</w:t>
      </w:r>
      <w:proofErr w:type="spellEnd"/>
      <w:r>
        <w:rPr>
          <w:color w:val="auto"/>
          <w:sz w:val="21"/>
          <w:szCs w:val="21"/>
        </w:rPr>
        <w:t xml:space="preserve">») по адресу: </w:t>
      </w:r>
      <w:r>
        <w:rPr>
          <w:b/>
          <w:bCs/>
          <w:color w:val="auto"/>
          <w:sz w:val="21"/>
          <w:szCs w:val="21"/>
        </w:rPr>
        <w:t>614990, г. Пермь, ул. Ленина, дом 64</w:t>
      </w:r>
      <w:r>
        <w:rPr>
          <w:color w:val="auto"/>
          <w:sz w:val="21"/>
          <w:szCs w:val="21"/>
        </w:rPr>
        <w:t xml:space="preserve">, </w:t>
      </w:r>
      <w:r>
        <w:rPr>
          <w:b/>
          <w:bCs/>
          <w:color w:val="auto"/>
          <w:sz w:val="21"/>
          <w:szCs w:val="21"/>
        </w:rPr>
        <w:t xml:space="preserve">2 </w:t>
      </w:r>
      <w:proofErr w:type="spellStart"/>
      <w:r>
        <w:rPr>
          <w:b/>
          <w:bCs/>
          <w:color w:val="auto"/>
          <w:sz w:val="21"/>
          <w:szCs w:val="21"/>
        </w:rPr>
        <w:t>эт</w:t>
      </w:r>
      <w:proofErr w:type="spellEnd"/>
      <w:r>
        <w:rPr>
          <w:b/>
          <w:bCs/>
          <w:color w:val="auto"/>
          <w:sz w:val="21"/>
          <w:szCs w:val="21"/>
        </w:rPr>
        <w:t>., офис 209</w:t>
      </w:r>
      <w:r>
        <w:rPr>
          <w:color w:val="auto"/>
          <w:sz w:val="21"/>
          <w:szCs w:val="21"/>
        </w:rPr>
        <w:t>.</w:t>
      </w:r>
    </w:p>
    <w:p w:rsidR="00BC6F81" w:rsidRDefault="00DC53F7">
      <w:pPr>
        <w:spacing w:after="0" w:line="240" w:lineRule="auto"/>
        <w:contextualSpacing/>
        <w:rPr>
          <w:sz w:val="21"/>
          <w:szCs w:val="21"/>
        </w:rPr>
      </w:pPr>
      <w:r>
        <w:rPr>
          <w:color w:val="auto"/>
          <w:sz w:val="21"/>
          <w:szCs w:val="21"/>
        </w:rPr>
        <w:t>При направлении Заявления по почте в конверт необходимо вложить заполненное и подписанное Заявление. Если Заявление подписывается представителем акционера, то в конверт необходимо также вложить оригинал доверенности, либо ее нотариальную копию. Кроме того, при направлении документов по почте рекомендуем вложить в конверт заполненные документы по обновлению данных в реестре акционеров ПАО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 (список документов указан выше).</w:t>
      </w:r>
    </w:p>
    <w:p w:rsidR="00BC6F81" w:rsidRDefault="00BC6F81">
      <w:pPr>
        <w:spacing w:after="0" w:line="240" w:lineRule="auto"/>
        <w:contextualSpacing/>
        <w:rPr>
          <w:b/>
          <w:bCs/>
          <w:color w:val="auto"/>
          <w:sz w:val="21"/>
          <w:szCs w:val="21"/>
        </w:rPr>
      </w:pPr>
    </w:p>
    <w:p w:rsidR="00BC6F81" w:rsidRDefault="00DC53F7">
      <w:pPr>
        <w:spacing w:after="0" w:line="240" w:lineRule="auto"/>
        <w:contextualSpacing/>
        <w:rPr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ВНИМАНИЕ!</w:t>
      </w:r>
      <w:r>
        <w:rPr>
          <w:color w:val="auto"/>
          <w:sz w:val="21"/>
          <w:szCs w:val="21"/>
        </w:rPr>
        <w:t xml:space="preserve"> Заявления, поступившие после окончания срока принятия Заявлений, т.е. после </w:t>
      </w:r>
      <w:r>
        <w:rPr>
          <w:b/>
          <w:bCs/>
          <w:color w:val="000000"/>
          <w:sz w:val="21"/>
          <w:szCs w:val="21"/>
          <w:shd w:val="clear" w:color="auto" w:fill="FFFFFF"/>
        </w:rPr>
        <w:t>«</w:t>
      </w:r>
      <w:r w:rsidR="00F85DC0">
        <w:rPr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b/>
          <w:bCs/>
          <w:color w:val="000000"/>
          <w:sz w:val="21"/>
          <w:szCs w:val="21"/>
          <w:shd w:val="clear" w:color="auto" w:fill="FFFFFF"/>
        </w:rPr>
        <w:t>2» ноября 2024 года</w:t>
      </w:r>
      <w:r>
        <w:rPr>
          <w:color w:val="auto"/>
          <w:sz w:val="21"/>
          <w:szCs w:val="21"/>
        </w:rPr>
        <w:t xml:space="preserve">, не рассматриваются как поступившие в установленные сроки, указанные в данных заявлениях банковские реквизиты не используются при осуществлении выплат за выкупаемые Акции. </w:t>
      </w:r>
    </w:p>
    <w:p w:rsidR="00BC6F81" w:rsidRDefault="00BC6F81">
      <w:pPr>
        <w:spacing w:after="0" w:line="240" w:lineRule="auto"/>
        <w:ind w:firstLine="720"/>
        <w:contextualSpacing/>
        <w:rPr>
          <w:color w:val="auto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b/>
          <w:bCs/>
          <w:color w:val="auto"/>
          <w:sz w:val="21"/>
          <w:szCs w:val="21"/>
          <w:u w:val="single"/>
        </w:rPr>
        <w:t>КАК ПРОИЗВОДИТСЯ ОПЛАТА ВЫКУПАЕМЫХ АКЦИЙ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Оплата выкупаемых Акционером «Соликамскбумпром» акций осуществляется денежными средствами </w:t>
      </w:r>
      <w:r>
        <w:rPr>
          <w:color w:val="000000"/>
          <w:sz w:val="21"/>
          <w:szCs w:val="21"/>
        </w:rPr>
        <w:t>в течение 25 дней с даты, на которую составляется список владельцев выкупаемых Акций, т.е.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в период с </w:t>
      </w:r>
      <w:r w:rsidR="00F85DC0">
        <w:rPr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3 ноября 2024 г. по </w:t>
      </w:r>
      <w:r w:rsidR="00F85DC0">
        <w:rPr>
          <w:b/>
          <w:bCs/>
          <w:color w:val="000000"/>
          <w:sz w:val="21"/>
          <w:szCs w:val="21"/>
          <w:shd w:val="clear" w:color="auto" w:fill="FFFFFF"/>
        </w:rPr>
        <w:t>1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7 декабря 2024 г. </w:t>
      </w:r>
      <w:r>
        <w:rPr>
          <w:b/>
          <w:bCs/>
          <w:color w:val="000000"/>
          <w:sz w:val="21"/>
          <w:szCs w:val="21"/>
        </w:rPr>
        <w:t>включительно</w:t>
      </w:r>
      <w:r>
        <w:rPr>
          <w:color w:val="000000"/>
          <w:sz w:val="21"/>
          <w:szCs w:val="21"/>
        </w:rPr>
        <w:t xml:space="preserve">. </w:t>
      </w:r>
    </w:p>
    <w:p w:rsidR="00BC6F81" w:rsidRDefault="00BC6F81">
      <w:pPr>
        <w:pStyle w:val="Default"/>
        <w:ind w:firstLine="709"/>
        <w:contextualSpacing/>
        <w:jc w:val="both"/>
        <w:rPr>
          <w:i/>
          <w:iCs/>
          <w:color w:val="auto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Если Акции учитываются в реестре акционеров Общества: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>Оплата выкупаемых ценных бумаг владельцам, зарегистрированным в реестре акционеров П</w:t>
      </w:r>
      <w:r>
        <w:rPr>
          <w:color w:val="auto"/>
          <w:sz w:val="21"/>
          <w:szCs w:val="21"/>
        </w:rPr>
        <w:t>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, осуществляется Акционером </w:t>
      </w:r>
      <w:r>
        <w:rPr>
          <w:bCs/>
          <w:color w:val="auto"/>
          <w:sz w:val="21"/>
          <w:szCs w:val="21"/>
        </w:rPr>
        <w:t>«Соликамскбумпром»</w:t>
      </w:r>
      <w:r>
        <w:rPr>
          <w:color w:val="000000"/>
          <w:sz w:val="21"/>
          <w:szCs w:val="21"/>
        </w:rPr>
        <w:t xml:space="preserve"> путем перечисления денежных средств на банковские счета владельцев выкупаемых ценных бумаг в соответствии с информацией, полученной от регистратора  П</w:t>
      </w:r>
      <w:r>
        <w:rPr>
          <w:color w:val="auto"/>
          <w:sz w:val="21"/>
          <w:szCs w:val="21"/>
        </w:rPr>
        <w:t>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</w:t>
      </w:r>
      <w:r>
        <w:rPr>
          <w:b/>
          <w:color w:val="auto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- АО «Регистратор </w:t>
      </w:r>
      <w:proofErr w:type="spellStart"/>
      <w:r>
        <w:rPr>
          <w:color w:val="000000"/>
          <w:sz w:val="21"/>
          <w:szCs w:val="21"/>
        </w:rPr>
        <w:t>Интрако</w:t>
      </w:r>
      <w:proofErr w:type="spellEnd"/>
      <w:r>
        <w:rPr>
          <w:color w:val="000000"/>
          <w:sz w:val="21"/>
          <w:szCs w:val="21"/>
        </w:rPr>
        <w:t xml:space="preserve">» (ОГРН 1025900763063).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При отсутствии такой информации </w:t>
      </w:r>
      <w:r>
        <w:rPr>
          <w:bCs/>
          <w:color w:val="auto"/>
          <w:sz w:val="21"/>
          <w:szCs w:val="21"/>
        </w:rPr>
        <w:t>Акционер «Соликамскбумпром»</w:t>
      </w:r>
      <w:r>
        <w:rPr>
          <w:color w:val="000000"/>
          <w:sz w:val="21"/>
          <w:szCs w:val="21"/>
        </w:rPr>
        <w:t xml:space="preserve"> перечислит денежные средства за выкупаемые ценные бумаги в депозит нотариуса, сведения о котором указаны в п. 6.3.5 Требования о выкупе ценных бумаг.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Если Акции учитываются на счете депо в депозитарии: 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>Оплата выкупаемых ценных бумаг владельцам, не зарегистрированным в реестре акционеров П</w:t>
      </w:r>
      <w:r>
        <w:rPr>
          <w:color w:val="auto"/>
          <w:sz w:val="21"/>
          <w:szCs w:val="21"/>
        </w:rPr>
        <w:t>АО «</w:t>
      </w:r>
      <w:proofErr w:type="spellStart"/>
      <w:r>
        <w:rPr>
          <w:color w:val="auto"/>
          <w:sz w:val="21"/>
          <w:szCs w:val="21"/>
        </w:rPr>
        <w:t>Кочеволес</w:t>
      </w:r>
      <w:proofErr w:type="spellEnd"/>
      <w:r>
        <w:rPr>
          <w:color w:val="auto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, осуществляется Акционером </w:t>
      </w:r>
      <w:r>
        <w:rPr>
          <w:bCs/>
          <w:color w:val="auto"/>
          <w:sz w:val="21"/>
          <w:szCs w:val="21"/>
        </w:rPr>
        <w:t>«Соликамскбумпром»</w:t>
      </w:r>
      <w:r>
        <w:rPr>
          <w:color w:val="000000"/>
          <w:sz w:val="21"/>
          <w:szCs w:val="21"/>
        </w:rPr>
        <w:t xml:space="preserve"> путем перечисления денежных средств на банковские счета номинальных держателей. </w:t>
      </w:r>
    </w:p>
    <w:p w:rsidR="00BC6F81" w:rsidRDefault="00BC6F81">
      <w:pPr>
        <w:spacing w:after="0" w:line="240" w:lineRule="auto"/>
        <w:ind w:left="0" w:right="0" w:firstLine="0"/>
        <w:contextualSpacing/>
        <w:rPr>
          <w:color w:val="000000"/>
          <w:sz w:val="21"/>
          <w:szCs w:val="21"/>
        </w:rPr>
      </w:pP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ПЕРЕДАЧА АКЦИЙ НА ЛИЦЕВОЙ СЧЕТ АО «СОЛИКАМСКБУМПРОМ»</w:t>
      </w:r>
    </w:p>
    <w:p w:rsidR="00BC6F81" w:rsidRDefault="00DC53F7">
      <w:pPr>
        <w:spacing w:after="0" w:line="240" w:lineRule="auto"/>
        <w:ind w:left="0" w:right="0" w:firstLine="0"/>
        <w:contextualSpacing/>
        <w:rPr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Списание Акций с лицевых счетов владельцев Акций, а также с лицевых счетов номинальных держателей (при наличии) и зачисление Акций на лицевой счет Акционера </w:t>
      </w:r>
      <w:r>
        <w:rPr>
          <w:bCs/>
          <w:color w:val="auto"/>
          <w:sz w:val="21"/>
          <w:szCs w:val="21"/>
        </w:rPr>
        <w:t>«Соликамскбумпром»</w:t>
      </w:r>
      <w:r>
        <w:rPr>
          <w:color w:val="000000"/>
          <w:sz w:val="21"/>
          <w:szCs w:val="21"/>
        </w:rPr>
        <w:t xml:space="preserve"> осуществляется Регистратором Общества без распоряжения владельцев Акций и номинальных держателей Акций (при наличии) в течение 3 (трех) дней с момента получения АО «Регистратор </w:t>
      </w:r>
      <w:proofErr w:type="spellStart"/>
      <w:r>
        <w:rPr>
          <w:color w:val="000000"/>
          <w:sz w:val="21"/>
          <w:szCs w:val="21"/>
        </w:rPr>
        <w:t>Интрако</w:t>
      </w:r>
      <w:proofErr w:type="spellEnd"/>
      <w:r>
        <w:rPr>
          <w:color w:val="000000"/>
          <w:sz w:val="21"/>
          <w:szCs w:val="21"/>
        </w:rPr>
        <w:t xml:space="preserve">» документов, подтверждающих исполнение Акционером «Соликамскбумпром» обязанности по оплате выкупаемых акций. </w:t>
      </w:r>
      <w:proofErr w:type="gramEnd"/>
    </w:p>
    <w:p w:rsidR="00BC6F81" w:rsidRDefault="00DC53F7">
      <w:pPr>
        <w:spacing w:after="0" w:line="240" w:lineRule="auto"/>
        <w:ind w:left="11" w:right="6" w:hanging="11"/>
        <w:contextualSpacing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Расходы по перерегистрации Акций, связанные с оплатой услуг Регистратора Общества, несет Акционер АО «Соликамскбумпром».</w:t>
      </w:r>
    </w:p>
    <w:p w:rsidR="00BC6F81" w:rsidRDefault="00BC6F81">
      <w:pPr>
        <w:spacing w:after="0" w:line="240" w:lineRule="auto"/>
        <w:contextualSpacing/>
        <w:rPr>
          <w:color w:val="auto"/>
          <w:sz w:val="21"/>
          <w:szCs w:val="21"/>
        </w:rPr>
      </w:pPr>
    </w:p>
    <w:p w:rsidR="00BC6F81" w:rsidRDefault="00DC53F7">
      <w:pPr>
        <w:spacing w:after="0" w:line="240" w:lineRule="auto"/>
        <w:contextualSpacing/>
        <w:rPr>
          <w:sz w:val="21"/>
          <w:szCs w:val="21"/>
        </w:rPr>
      </w:pPr>
      <w:r>
        <w:rPr>
          <w:b/>
          <w:bCs/>
          <w:color w:val="auto"/>
          <w:sz w:val="21"/>
          <w:szCs w:val="21"/>
          <w:u w:val="single"/>
        </w:rPr>
        <w:t>КАК ПОЛУЧИТЬ ДОПОЛНИТЕЛЬНУЮ ИНФОРМАЦИЮ</w:t>
      </w:r>
    </w:p>
    <w:p w:rsidR="00BC6F81" w:rsidRDefault="00DC53F7">
      <w:pPr>
        <w:pStyle w:val="Default"/>
        <w:contextualSpacing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По всем вопросам, касающимся выкупа Акций, можно обратиться к </w:t>
      </w:r>
      <w:r>
        <w:rPr>
          <w:b/>
          <w:bCs/>
          <w:color w:val="auto"/>
          <w:sz w:val="21"/>
          <w:szCs w:val="21"/>
          <w:u w:val="single"/>
        </w:rPr>
        <w:t xml:space="preserve">АО «Регистратор </w:t>
      </w:r>
      <w:proofErr w:type="spellStart"/>
      <w:r>
        <w:rPr>
          <w:b/>
          <w:bCs/>
          <w:color w:val="auto"/>
          <w:sz w:val="21"/>
          <w:szCs w:val="21"/>
          <w:u w:val="single"/>
        </w:rPr>
        <w:t>Интрако</w:t>
      </w:r>
      <w:proofErr w:type="spellEnd"/>
      <w:r>
        <w:rPr>
          <w:b/>
          <w:bCs/>
          <w:color w:val="auto"/>
          <w:sz w:val="21"/>
          <w:szCs w:val="21"/>
          <w:u w:val="single"/>
        </w:rPr>
        <w:t>»</w:t>
      </w:r>
    </w:p>
    <w:p w:rsidR="00BC6F81" w:rsidRDefault="00DC53F7">
      <w:pPr>
        <w:pStyle w:val="Default"/>
        <w:contextualSpacing/>
        <w:jc w:val="both"/>
      </w:pPr>
      <w:r>
        <w:rPr>
          <w:b/>
          <w:bCs/>
          <w:color w:val="auto"/>
          <w:sz w:val="21"/>
          <w:szCs w:val="21"/>
        </w:rPr>
        <w:t xml:space="preserve">Телефоны: +7 (342) 233-01-63, 233-01-64. </w:t>
      </w:r>
      <w:r>
        <w:rPr>
          <w:i/>
          <w:iCs/>
          <w:color w:val="auto"/>
          <w:sz w:val="21"/>
          <w:szCs w:val="21"/>
        </w:rPr>
        <w:t>E-</w:t>
      </w:r>
      <w:proofErr w:type="spellStart"/>
      <w:r>
        <w:rPr>
          <w:i/>
          <w:iCs/>
          <w:color w:val="auto"/>
          <w:sz w:val="21"/>
          <w:szCs w:val="21"/>
        </w:rPr>
        <w:t>mail</w:t>
      </w:r>
      <w:proofErr w:type="spellEnd"/>
      <w:r>
        <w:rPr>
          <w:i/>
          <w:iCs/>
          <w:color w:val="auto"/>
          <w:sz w:val="21"/>
          <w:szCs w:val="21"/>
        </w:rPr>
        <w:t xml:space="preserve">: </w:t>
      </w:r>
      <w:hyperlink r:id="rId17">
        <w:r>
          <w:rPr>
            <w:rStyle w:val="a3"/>
            <w:i/>
            <w:iCs/>
            <w:color w:val="auto"/>
            <w:sz w:val="21"/>
            <w:szCs w:val="21"/>
          </w:rPr>
          <w:t>root@intraco.ru</w:t>
        </w:r>
      </w:hyperlink>
    </w:p>
    <w:p w:rsidR="00BC6F81" w:rsidRDefault="00DC53F7">
      <w:pPr>
        <w:pStyle w:val="Default"/>
        <w:contextualSpacing/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Режим работы: с понедельник по пятницу с 9.00 – 15.00, перерыв с 13.00 до 14.00.</w:t>
      </w:r>
    </w:p>
    <w:p w:rsidR="00BC6F81" w:rsidRDefault="00DC53F7">
      <w:pPr>
        <w:pStyle w:val="Default"/>
        <w:jc w:val="both"/>
        <w:rPr>
          <w:sz w:val="21"/>
          <w:szCs w:val="21"/>
        </w:rPr>
      </w:pPr>
      <w:bookmarkStart w:id="0" w:name="_GoBack"/>
      <w:bookmarkEnd w:id="0"/>
      <w:r>
        <w:rPr>
          <w:color w:val="auto"/>
          <w:sz w:val="21"/>
          <w:szCs w:val="21"/>
          <w:u w:val="single"/>
        </w:rPr>
        <w:t>Внимание:</w:t>
      </w:r>
      <w:r>
        <w:rPr>
          <w:color w:val="auto"/>
          <w:sz w:val="21"/>
          <w:szCs w:val="21"/>
        </w:rPr>
        <w:t xml:space="preserve"> </w:t>
      </w:r>
      <w:r>
        <w:rPr>
          <w:b/>
          <w:bCs/>
          <w:color w:val="auto"/>
          <w:sz w:val="21"/>
          <w:szCs w:val="21"/>
        </w:rPr>
        <w:t xml:space="preserve">По телефону </w:t>
      </w:r>
      <w:r>
        <w:rPr>
          <w:b/>
          <w:bCs/>
          <w:color w:val="auto"/>
          <w:sz w:val="21"/>
          <w:szCs w:val="21"/>
          <w:u w:val="single"/>
        </w:rPr>
        <w:t>не могут быть предоставлены</w:t>
      </w:r>
      <w:r>
        <w:rPr>
          <w:color w:val="auto"/>
          <w:sz w:val="21"/>
          <w:szCs w:val="21"/>
          <w:u w:val="single"/>
        </w:rPr>
        <w:t xml:space="preserve"> </w:t>
      </w:r>
      <w:r>
        <w:rPr>
          <w:color w:val="auto"/>
          <w:sz w:val="21"/>
          <w:szCs w:val="21"/>
        </w:rPr>
        <w:t>справки о количестве принадлежащих Вам акций Общества, о наличии/отсутствии в реестре Вашей анкеты, а также иная персональная информация.</w:t>
      </w:r>
    </w:p>
    <w:p w:rsidR="00BC6F81" w:rsidRDefault="00DC53F7">
      <w:pPr>
        <w:pStyle w:val="Default"/>
        <w:spacing w:before="60"/>
        <w:jc w:val="both"/>
      </w:pPr>
      <w:r>
        <w:rPr>
          <w:i/>
          <w:iCs/>
          <w:color w:val="auto"/>
          <w:sz w:val="21"/>
          <w:szCs w:val="21"/>
        </w:rPr>
        <w:t xml:space="preserve">Бланки документов размещены на официальном сайте Регистратора по адресу: </w:t>
      </w:r>
      <w:hyperlink r:id="rId18">
        <w:r>
          <w:rPr>
            <w:rStyle w:val="a3"/>
            <w:i/>
            <w:iCs/>
            <w:color w:val="auto"/>
            <w:sz w:val="21"/>
            <w:szCs w:val="21"/>
            <w:lang w:val="en-US"/>
          </w:rPr>
          <w:t>http</w:t>
        </w:r>
        <w:r>
          <w:rPr>
            <w:rStyle w:val="a3"/>
            <w:i/>
            <w:iCs/>
            <w:color w:val="auto"/>
            <w:sz w:val="21"/>
            <w:szCs w:val="21"/>
          </w:rPr>
          <w:t>://</w:t>
        </w:r>
        <w:r>
          <w:rPr>
            <w:rStyle w:val="a3"/>
            <w:i/>
            <w:iCs/>
            <w:color w:val="auto"/>
            <w:sz w:val="21"/>
            <w:szCs w:val="21"/>
            <w:lang w:val="en-US"/>
          </w:rPr>
          <w:t>www</w:t>
        </w:r>
        <w:r>
          <w:rPr>
            <w:rStyle w:val="a3"/>
            <w:i/>
            <w:iCs/>
            <w:color w:val="auto"/>
            <w:sz w:val="21"/>
            <w:szCs w:val="21"/>
          </w:rPr>
          <w:t>.</w:t>
        </w:r>
        <w:proofErr w:type="spellStart"/>
        <w:r>
          <w:rPr>
            <w:rStyle w:val="a3"/>
            <w:i/>
            <w:iCs/>
            <w:color w:val="auto"/>
            <w:sz w:val="21"/>
            <w:szCs w:val="21"/>
            <w:lang w:val="en-US"/>
          </w:rPr>
          <w:t>intraco</w:t>
        </w:r>
        <w:proofErr w:type="spellEnd"/>
        <w:r>
          <w:rPr>
            <w:rStyle w:val="a3"/>
            <w:i/>
            <w:iCs/>
            <w:color w:val="auto"/>
            <w:sz w:val="21"/>
            <w:szCs w:val="21"/>
          </w:rPr>
          <w:t>.</w:t>
        </w:r>
        <w:proofErr w:type="spellStart"/>
        <w:r>
          <w:rPr>
            <w:rStyle w:val="a3"/>
            <w:i/>
            <w:iCs/>
            <w:color w:val="auto"/>
            <w:sz w:val="21"/>
            <w:szCs w:val="21"/>
            <w:lang w:val="en-US"/>
          </w:rPr>
          <w:t>ru</w:t>
        </w:r>
        <w:proofErr w:type="spellEnd"/>
      </w:hyperlink>
    </w:p>
    <w:sectPr w:rsidR="00BC6F81">
      <w:footerReference w:type="even" r:id="rId19"/>
      <w:footerReference w:type="default" r:id="rId20"/>
      <w:pgSz w:w="11906" w:h="16838"/>
      <w:pgMar w:top="567" w:right="567" w:bottom="1116" w:left="1134" w:header="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26" w:rsidRDefault="00A61526">
      <w:pPr>
        <w:spacing w:after="0" w:line="240" w:lineRule="auto"/>
      </w:pPr>
      <w:r>
        <w:separator/>
      </w:r>
    </w:p>
  </w:endnote>
  <w:endnote w:type="continuationSeparator" w:id="0">
    <w:p w:rsidR="00A61526" w:rsidRDefault="00A6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;Aria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FOOTER_Базовый2"/>
  <w:p w:rsidR="00BC6F81" w:rsidRDefault="00DC53F7">
    <w:pPr>
      <w:pStyle w:val="af6"/>
      <w:jc w:val="right"/>
    </w:pPr>
    <w:r>
      <w:fldChar w:fldCharType="begin"/>
    </w:r>
    <w:r>
      <w:instrText xml:space="preserve"> PAGE </w:instrText>
    </w:r>
    <w:r>
      <w:fldChar w:fldCharType="separate"/>
    </w:r>
    <w:r w:rsidR="00F85DC0">
      <w:rPr>
        <w:noProof/>
      </w:rPr>
      <w:t>4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Базовый3"/>
  <w:p w:rsidR="00BC6F81" w:rsidRDefault="00DC53F7">
    <w:pPr>
      <w:pStyle w:val="af6"/>
      <w:jc w:val="right"/>
    </w:pPr>
    <w:r>
      <w:fldChar w:fldCharType="begin"/>
    </w:r>
    <w:r>
      <w:instrText xml:space="preserve"> PAGE </w:instrText>
    </w:r>
    <w:r>
      <w:fldChar w:fldCharType="separate"/>
    </w:r>
    <w:r w:rsidR="00F85DC0">
      <w:rPr>
        <w:noProof/>
      </w:rPr>
      <w:t>5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26" w:rsidRDefault="00A61526">
      <w:pPr>
        <w:spacing w:after="0" w:line="240" w:lineRule="auto"/>
      </w:pPr>
      <w:r>
        <w:separator/>
      </w:r>
    </w:p>
  </w:footnote>
  <w:footnote w:type="continuationSeparator" w:id="0">
    <w:p w:rsidR="00A61526" w:rsidRDefault="00A6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1F8E"/>
    <w:multiLevelType w:val="multilevel"/>
    <w:tmpl w:val="78FCE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17A6D"/>
    <w:multiLevelType w:val="multilevel"/>
    <w:tmpl w:val="D96A34E6"/>
    <w:lvl w:ilvl="0">
      <w:start w:val="1"/>
      <w:numFmt w:val="decimal"/>
      <w:lvlText w:val="(%1)"/>
      <w:lvlJc w:val="left"/>
      <w:pPr>
        <w:tabs>
          <w:tab w:val="num" w:pos="0"/>
        </w:tabs>
        <w:ind w:left="1825" w:hanging="1116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45C786B"/>
    <w:multiLevelType w:val="multilevel"/>
    <w:tmpl w:val="E4D6A18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1"/>
    <w:rsid w:val="00A61526"/>
    <w:rsid w:val="00BC6F81"/>
    <w:rsid w:val="00C40C35"/>
    <w:rsid w:val="00DC53F7"/>
    <w:rsid w:val="00E3087F"/>
    <w:rsid w:val="00E641EF"/>
    <w:rsid w:val="00E87A72"/>
    <w:rsid w:val="00EA09FA"/>
    <w:rsid w:val="00F61F41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EF"/>
    <w:pPr>
      <w:spacing w:after="12" w:line="264" w:lineRule="auto"/>
      <w:ind w:left="10" w:right="5" w:hanging="10"/>
      <w:jc w:val="both"/>
    </w:pPr>
    <w:rPr>
      <w:rFonts w:ascii="Times New Roman" w:eastAsia="Times New Roman" w:hAnsi="Times New Roman"/>
      <w:color w:val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46EF"/>
    <w:rPr>
      <w:color w:val="0563C1"/>
      <w:u w:val="single"/>
    </w:rPr>
  </w:style>
  <w:style w:type="character" w:styleId="a4">
    <w:name w:val="FollowedHyperlink"/>
    <w:uiPriority w:val="99"/>
    <w:semiHidden/>
    <w:rsid w:val="00D33A2D"/>
    <w:rPr>
      <w:color w:val="800080"/>
      <w:u w:val="single"/>
    </w:rPr>
  </w:style>
  <w:style w:type="character" w:styleId="a5">
    <w:name w:val="annotation reference"/>
    <w:uiPriority w:val="99"/>
    <w:semiHidden/>
    <w:qFormat/>
    <w:rsid w:val="003B4FB2"/>
    <w:rPr>
      <w:sz w:val="16"/>
      <w:szCs w:val="16"/>
    </w:rPr>
  </w:style>
  <w:style w:type="character" w:customStyle="1" w:styleId="a6">
    <w:name w:val="Текст примечания Знак"/>
    <w:link w:val="a7"/>
    <w:uiPriority w:val="99"/>
    <w:semiHidden/>
    <w:qFormat/>
    <w:locked/>
    <w:rPr>
      <w:rFonts w:ascii="Times New Roman" w:hAnsi="Times New Roman" w:cs="Times New Roman"/>
      <w:color w:val="1F497D"/>
      <w:sz w:val="20"/>
      <w:szCs w:val="20"/>
    </w:rPr>
  </w:style>
  <w:style w:type="character" w:customStyle="1" w:styleId="a8">
    <w:name w:val="Тема примечания Знак"/>
    <w:link w:val="a9"/>
    <w:uiPriority w:val="99"/>
    <w:semiHidden/>
    <w:qFormat/>
    <w:locked/>
    <w:rPr>
      <w:rFonts w:ascii="Times New Roman" w:hAnsi="Times New Roman" w:cs="Times New Roman"/>
      <w:b/>
      <w:bCs/>
      <w:color w:val="1F497D"/>
      <w:sz w:val="20"/>
      <w:szCs w:val="20"/>
    </w:rPr>
  </w:style>
  <w:style w:type="character" w:customStyle="1" w:styleId="aa">
    <w:name w:val="Текст выноски Знак"/>
    <w:link w:val="ab"/>
    <w:uiPriority w:val="99"/>
    <w:semiHidden/>
    <w:qFormat/>
    <w:locked/>
    <w:rPr>
      <w:rFonts w:ascii="Times New Roman" w:hAnsi="Times New Roman" w:cs="Times New Roman"/>
      <w:color w:val="1F497D"/>
      <w:sz w:val="2"/>
      <w:szCs w:val="2"/>
    </w:rPr>
  </w:style>
  <w:style w:type="character" w:customStyle="1" w:styleId="1">
    <w:name w:val="Неразрешенное упоминание1"/>
    <w:uiPriority w:val="99"/>
    <w:semiHidden/>
    <w:qFormat/>
    <w:rsid w:val="00C22EF9"/>
    <w:rPr>
      <w:color w:val="000000"/>
      <w:shd w:val="clear" w:color="auto" w:fill="auto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3F209B"/>
    <w:rPr>
      <w:color w:val="605E5C"/>
      <w:shd w:val="clear" w:color="auto" w:fill="E1DFDD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Subst">
    <w:name w:val="Subst"/>
    <w:qFormat/>
    <w:rPr>
      <w:rFonts w:ascii="Arial Narrow;Arial" w:hAnsi="Arial Narrow;Arial" w:cs="Arial Narrow;Arial"/>
      <w:b/>
      <w:i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4546EF"/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qFormat/>
    <w:rsid w:val="007D0F67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17"/>
      <w:szCs w:val="17"/>
    </w:rPr>
  </w:style>
  <w:style w:type="paragraph" w:styleId="a7">
    <w:name w:val="annotation text"/>
    <w:basedOn w:val="a"/>
    <w:link w:val="a6"/>
    <w:uiPriority w:val="99"/>
    <w:semiHidden/>
    <w:qFormat/>
    <w:rsid w:val="003B4FB2"/>
  </w:style>
  <w:style w:type="paragraph" w:styleId="a9">
    <w:name w:val="annotation subject"/>
    <w:basedOn w:val="a7"/>
    <w:next w:val="a7"/>
    <w:link w:val="a8"/>
    <w:uiPriority w:val="99"/>
    <w:semiHidden/>
    <w:qFormat/>
    <w:rsid w:val="003B4FB2"/>
    <w:rPr>
      <w:b/>
      <w:bCs/>
    </w:rPr>
  </w:style>
  <w:style w:type="paragraph" w:styleId="ab">
    <w:name w:val="Balloon Text"/>
    <w:basedOn w:val="a"/>
    <w:link w:val="aa"/>
    <w:uiPriority w:val="99"/>
    <w:semiHidden/>
    <w:qFormat/>
    <w:rsid w:val="003B4FB2"/>
    <w:rPr>
      <w:sz w:val="2"/>
      <w:szCs w:val="2"/>
    </w:rPr>
  </w:style>
  <w:style w:type="paragraph" w:styleId="af4">
    <w:name w:val="footnote text"/>
    <w:basedOn w:val="a"/>
    <w:pPr>
      <w:suppressLineNumbers/>
      <w:ind w:left="340" w:hanging="340"/>
    </w:pPr>
  </w:style>
  <w:style w:type="paragraph" w:customStyle="1" w:styleId="af5">
    <w:name w:val="Колонтитул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f6">
    <w:name w:val="footer"/>
    <w:basedOn w:val="af5"/>
  </w:style>
  <w:style w:type="table" w:styleId="af7">
    <w:name w:val="Table Grid"/>
    <w:basedOn w:val="a1"/>
    <w:uiPriority w:val="99"/>
    <w:rsid w:val="0020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next w:val="a"/>
    <w:link w:val="af9"/>
    <w:qFormat/>
    <w:locked/>
    <w:rsid w:val="00E308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30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EF"/>
    <w:pPr>
      <w:spacing w:after="12" w:line="264" w:lineRule="auto"/>
      <w:ind w:left="10" w:right="5" w:hanging="10"/>
      <w:jc w:val="both"/>
    </w:pPr>
    <w:rPr>
      <w:rFonts w:ascii="Times New Roman" w:eastAsia="Times New Roman" w:hAnsi="Times New Roman"/>
      <w:color w:val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46EF"/>
    <w:rPr>
      <w:color w:val="0563C1"/>
      <w:u w:val="single"/>
    </w:rPr>
  </w:style>
  <w:style w:type="character" w:styleId="a4">
    <w:name w:val="FollowedHyperlink"/>
    <w:uiPriority w:val="99"/>
    <w:semiHidden/>
    <w:rsid w:val="00D33A2D"/>
    <w:rPr>
      <w:color w:val="800080"/>
      <w:u w:val="single"/>
    </w:rPr>
  </w:style>
  <w:style w:type="character" w:styleId="a5">
    <w:name w:val="annotation reference"/>
    <w:uiPriority w:val="99"/>
    <w:semiHidden/>
    <w:qFormat/>
    <w:rsid w:val="003B4FB2"/>
    <w:rPr>
      <w:sz w:val="16"/>
      <w:szCs w:val="16"/>
    </w:rPr>
  </w:style>
  <w:style w:type="character" w:customStyle="1" w:styleId="a6">
    <w:name w:val="Текст примечания Знак"/>
    <w:link w:val="a7"/>
    <w:uiPriority w:val="99"/>
    <w:semiHidden/>
    <w:qFormat/>
    <w:locked/>
    <w:rPr>
      <w:rFonts w:ascii="Times New Roman" w:hAnsi="Times New Roman" w:cs="Times New Roman"/>
      <w:color w:val="1F497D"/>
      <w:sz w:val="20"/>
      <w:szCs w:val="20"/>
    </w:rPr>
  </w:style>
  <w:style w:type="character" w:customStyle="1" w:styleId="a8">
    <w:name w:val="Тема примечания Знак"/>
    <w:link w:val="a9"/>
    <w:uiPriority w:val="99"/>
    <w:semiHidden/>
    <w:qFormat/>
    <w:locked/>
    <w:rPr>
      <w:rFonts w:ascii="Times New Roman" w:hAnsi="Times New Roman" w:cs="Times New Roman"/>
      <w:b/>
      <w:bCs/>
      <w:color w:val="1F497D"/>
      <w:sz w:val="20"/>
      <w:szCs w:val="20"/>
    </w:rPr>
  </w:style>
  <w:style w:type="character" w:customStyle="1" w:styleId="aa">
    <w:name w:val="Текст выноски Знак"/>
    <w:link w:val="ab"/>
    <w:uiPriority w:val="99"/>
    <w:semiHidden/>
    <w:qFormat/>
    <w:locked/>
    <w:rPr>
      <w:rFonts w:ascii="Times New Roman" w:hAnsi="Times New Roman" w:cs="Times New Roman"/>
      <w:color w:val="1F497D"/>
      <w:sz w:val="2"/>
      <w:szCs w:val="2"/>
    </w:rPr>
  </w:style>
  <w:style w:type="character" w:customStyle="1" w:styleId="1">
    <w:name w:val="Неразрешенное упоминание1"/>
    <w:uiPriority w:val="99"/>
    <w:semiHidden/>
    <w:qFormat/>
    <w:rsid w:val="00C22EF9"/>
    <w:rPr>
      <w:color w:val="000000"/>
      <w:shd w:val="clear" w:color="auto" w:fill="auto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3F209B"/>
    <w:rPr>
      <w:color w:val="605E5C"/>
      <w:shd w:val="clear" w:color="auto" w:fill="E1DFDD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Subst">
    <w:name w:val="Subst"/>
    <w:qFormat/>
    <w:rPr>
      <w:rFonts w:ascii="Arial Narrow;Arial" w:hAnsi="Arial Narrow;Arial" w:cs="Arial Narrow;Arial"/>
      <w:b/>
      <w:i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4546EF"/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qFormat/>
    <w:rsid w:val="007D0F67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17"/>
      <w:szCs w:val="17"/>
    </w:rPr>
  </w:style>
  <w:style w:type="paragraph" w:styleId="a7">
    <w:name w:val="annotation text"/>
    <w:basedOn w:val="a"/>
    <w:link w:val="a6"/>
    <w:uiPriority w:val="99"/>
    <w:semiHidden/>
    <w:qFormat/>
    <w:rsid w:val="003B4FB2"/>
  </w:style>
  <w:style w:type="paragraph" w:styleId="a9">
    <w:name w:val="annotation subject"/>
    <w:basedOn w:val="a7"/>
    <w:next w:val="a7"/>
    <w:link w:val="a8"/>
    <w:uiPriority w:val="99"/>
    <w:semiHidden/>
    <w:qFormat/>
    <w:rsid w:val="003B4FB2"/>
    <w:rPr>
      <w:b/>
      <w:bCs/>
    </w:rPr>
  </w:style>
  <w:style w:type="paragraph" w:styleId="ab">
    <w:name w:val="Balloon Text"/>
    <w:basedOn w:val="a"/>
    <w:link w:val="aa"/>
    <w:uiPriority w:val="99"/>
    <w:semiHidden/>
    <w:qFormat/>
    <w:rsid w:val="003B4FB2"/>
    <w:rPr>
      <w:sz w:val="2"/>
      <w:szCs w:val="2"/>
    </w:rPr>
  </w:style>
  <w:style w:type="paragraph" w:styleId="af4">
    <w:name w:val="footnote text"/>
    <w:basedOn w:val="a"/>
    <w:pPr>
      <w:suppressLineNumbers/>
      <w:ind w:left="340" w:hanging="340"/>
    </w:pPr>
  </w:style>
  <w:style w:type="paragraph" w:customStyle="1" w:styleId="af5">
    <w:name w:val="Колонтитул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f6">
    <w:name w:val="footer"/>
    <w:basedOn w:val="af5"/>
  </w:style>
  <w:style w:type="table" w:styleId="af7">
    <w:name w:val="Table Grid"/>
    <w:basedOn w:val="a1"/>
    <w:uiPriority w:val="99"/>
    <w:rsid w:val="0020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next w:val="a"/>
    <w:link w:val="af9"/>
    <w:qFormat/>
    <w:locked/>
    <w:rsid w:val="00E308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30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raco.ru/" TargetMode="External"/><Relationship Id="rId18" Type="http://schemas.openxmlformats.org/officeDocument/2006/relationships/hyperlink" Target="http://www.intrac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raco.ru/" TargetMode="External"/><Relationship Id="rId17" Type="http://schemas.openxmlformats.org/officeDocument/2006/relationships/hyperlink" Target="mailto:root@intrac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raco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rac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ot@intraco.ru" TargetMode="External"/><Relationship Id="rId10" Type="http://schemas.openxmlformats.org/officeDocument/2006/relationships/hyperlink" Target="http://www.solbum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traco.ru/" TargetMode="External"/><Relationship Id="rId14" Type="http://schemas.openxmlformats.org/officeDocument/2006/relationships/hyperlink" Target="http://www.intrac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CA7D-D6FD-47AF-BD07-9084807D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DG Win&amp;Soft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Малкова</dc:creator>
  <cp:lastModifiedBy>Лазарева Надежда Николаевна</cp:lastModifiedBy>
  <cp:revision>2</cp:revision>
  <cp:lastPrinted>2019-04-12T05:14:00Z</cp:lastPrinted>
  <dcterms:created xsi:type="dcterms:W3CDTF">2024-10-07T08:14:00Z</dcterms:created>
  <dcterms:modified xsi:type="dcterms:W3CDTF">2024-10-07T08:14:00Z</dcterms:modified>
  <dc:language>ru-RU</dc:language>
</cp:coreProperties>
</file>